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82B9" w14:textId="5CFC7B5E" w:rsidR="00C030AD" w:rsidRPr="00C85E7E" w:rsidRDefault="00246D0A">
      <w:pPr>
        <w:rPr>
          <w:rFonts w:ascii="ＭＳ ゴシック" w:eastAsia="ＭＳ ゴシック" w:hAnsi="ＭＳ ゴシック"/>
        </w:rPr>
      </w:pPr>
      <w:r>
        <w:rPr>
          <w:rFonts w:ascii="ＭＳ ゴシック" w:eastAsia="ＭＳ ゴシック" w:hAnsi="ＭＳ ゴシック" w:hint="eastAsia"/>
        </w:rPr>
        <w:t>県の通信制高等学校設置認可審査基準</w:t>
      </w:r>
      <w:r w:rsidR="00C85E7E" w:rsidRPr="00C85E7E">
        <w:rPr>
          <w:rFonts w:ascii="ＭＳ ゴシック" w:eastAsia="ＭＳ ゴシック" w:hAnsi="ＭＳ ゴシック" w:hint="eastAsia"/>
        </w:rPr>
        <w:t>への対応状況・方針について</w:t>
      </w:r>
    </w:p>
    <w:p w14:paraId="6130BBF6" w14:textId="77777777" w:rsidR="00C030AD" w:rsidRPr="00C85E7E" w:rsidRDefault="00C030AD">
      <w:pPr>
        <w:rPr>
          <w:rFonts w:ascii="ＭＳ ゴシック" w:eastAsia="ＭＳ ゴシック" w:hAnsi="ＭＳ ゴシック"/>
        </w:rPr>
      </w:pPr>
    </w:p>
    <w:tbl>
      <w:tblPr>
        <w:tblStyle w:val="a3"/>
        <w:tblW w:w="0" w:type="auto"/>
        <w:tblLook w:val="04A0" w:firstRow="1" w:lastRow="0" w:firstColumn="1" w:lastColumn="0" w:noHBand="0" w:noVBand="1"/>
      </w:tblPr>
      <w:tblGrid>
        <w:gridCol w:w="6658"/>
        <w:gridCol w:w="6484"/>
      </w:tblGrid>
      <w:tr w:rsidR="00C85E7E" w:rsidRPr="00C85E7E" w14:paraId="7D3F2E9A" w14:textId="77777777" w:rsidTr="00C85E7E">
        <w:tc>
          <w:tcPr>
            <w:tcW w:w="6658" w:type="dxa"/>
          </w:tcPr>
          <w:p w14:paraId="25A7B485" w14:textId="7C1CEAA7" w:rsidR="00C85E7E" w:rsidRPr="00C85E7E" w:rsidRDefault="00246D0A" w:rsidP="005C69C1">
            <w:pPr>
              <w:rPr>
                <w:rFonts w:ascii="ＭＳ ゴシック" w:eastAsia="ＭＳ ゴシック" w:hAnsi="ＭＳ ゴシック" w:cs="MS-Mincho"/>
                <w:b/>
                <w:kern w:val="0"/>
                <w:sz w:val="22"/>
              </w:rPr>
            </w:pPr>
            <w:r w:rsidRPr="00246D0A">
              <w:rPr>
                <w:rFonts w:ascii="ＭＳ ゴシック" w:eastAsia="ＭＳ ゴシック" w:hAnsi="ＭＳ ゴシック" w:cs="MS-Mincho" w:hint="eastAsia"/>
                <w:b/>
                <w:kern w:val="0"/>
                <w:sz w:val="22"/>
              </w:rPr>
              <w:t>通信制高等学校設置認可審査基準</w:t>
            </w:r>
          </w:p>
        </w:tc>
        <w:tc>
          <w:tcPr>
            <w:tcW w:w="6484" w:type="dxa"/>
          </w:tcPr>
          <w:p w14:paraId="2DC5183A" w14:textId="77777777" w:rsidR="00C85E7E" w:rsidRPr="00C85E7E" w:rsidRDefault="00C85E7E" w:rsidP="00C85E7E">
            <w:pPr>
              <w:rPr>
                <w:rFonts w:ascii="ＭＳ ゴシック" w:eastAsia="ＭＳ ゴシック" w:hAnsi="ＭＳ ゴシック" w:cs="MS-Mincho"/>
                <w:b/>
                <w:kern w:val="0"/>
                <w:sz w:val="22"/>
              </w:rPr>
            </w:pPr>
            <w:r w:rsidRPr="00C85E7E">
              <w:rPr>
                <w:rFonts w:ascii="ＭＳ ゴシック" w:eastAsia="ＭＳ ゴシック" w:hAnsi="ＭＳ ゴシック" w:cs="MS-Mincho" w:hint="eastAsia"/>
                <w:b/>
                <w:kern w:val="0"/>
                <w:sz w:val="22"/>
              </w:rPr>
              <w:t>学校の対応状況</w:t>
            </w:r>
            <w:r w:rsidR="00686C8B">
              <w:rPr>
                <w:rFonts w:ascii="ＭＳ ゴシック" w:eastAsia="ＭＳ ゴシック" w:hAnsi="ＭＳ ゴシック" w:cs="MS-Mincho" w:hint="eastAsia"/>
                <w:b/>
                <w:kern w:val="0"/>
                <w:sz w:val="22"/>
              </w:rPr>
              <w:t>・方針</w:t>
            </w:r>
          </w:p>
        </w:tc>
      </w:tr>
      <w:tr w:rsidR="00C030AD" w:rsidRPr="00C85E7E" w14:paraId="1D330286" w14:textId="77777777" w:rsidTr="00031C76">
        <w:tc>
          <w:tcPr>
            <w:tcW w:w="13142" w:type="dxa"/>
            <w:gridSpan w:val="2"/>
          </w:tcPr>
          <w:p w14:paraId="7BEBB95C" w14:textId="3085D7DE"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t>[</w:t>
            </w:r>
            <w:r w:rsidRPr="00C85E7E">
              <w:rPr>
                <w:rFonts w:ascii="ＭＳ ゴシック" w:eastAsia="ＭＳ ゴシック" w:hAnsi="ＭＳ ゴシック" w:cs="MS-Mincho" w:hint="eastAsia"/>
                <w:kern w:val="0"/>
                <w:sz w:val="22"/>
              </w:rPr>
              <w:t>１</w:t>
            </w:r>
            <w:r w:rsidRPr="00C85E7E">
              <w:rPr>
                <w:rFonts w:ascii="ＭＳ ゴシック" w:eastAsia="ＭＳ ゴシック" w:hAnsi="ＭＳ ゴシック" w:cs="MS-Mincho"/>
                <w:kern w:val="0"/>
                <w:sz w:val="22"/>
              </w:rPr>
              <w:t>]</w:t>
            </w:r>
            <w:r w:rsidRPr="00C85E7E">
              <w:rPr>
                <w:rFonts w:ascii="ＭＳ ゴシック" w:eastAsia="ＭＳ ゴシック" w:hAnsi="ＭＳ ゴシック" w:cs="MS-Mincho" w:hint="eastAsia"/>
                <w:kern w:val="0"/>
                <w:sz w:val="22"/>
              </w:rPr>
              <w:t>立地条件等に関すること</w:t>
            </w:r>
            <w:r w:rsidR="00246D0A">
              <w:rPr>
                <w:rFonts w:ascii="ＭＳ ゴシック" w:eastAsia="ＭＳ ゴシック" w:hAnsi="ＭＳ ゴシック" w:cs="MS-Mincho" w:hint="eastAsia"/>
                <w:kern w:val="0"/>
                <w:sz w:val="22"/>
              </w:rPr>
              <w:t>（第４条）</w:t>
            </w:r>
          </w:p>
        </w:tc>
      </w:tr>
      <w:tr w:rsidR="00C030AD" w:rsidRPr="00C85E7E" w14:paraId="36BFE929" w14:textId="77777777" w:rsidTr="00C85E7E">
        <w:tc>
          <w:tcPr>
            <w:tcW w:w="6658" w:type="dxa"/>
          </w:tcPr>
          <w:p w14:paraId="48F48B26" w14:textId="77777777" w:rsidR="00C030AD" w:rsidRPr="00C85E7E" w:rsidRDefault="00C030AD" w:rsidP="00C030AD">
            <w:pPr>
              <w:autoSpaceDE w:val="0"/>
              <w:autoSpaceDN w:val="0"/>
              <w:adjustRightInd w:val="0"/>
              <w:ind w:left="105" w:hangingChars="50" w:hanging="105"/>
              <w:jc w:val="left"/>
              <w:rPr>
                <w:rFonts w:ascii="ＭＳ ゴシック" w:eastAsia="ＭＳ ゴシック" w:hAnsi="ＭＳ ゴシック"/>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風俗営業等の規制及び業務の適正化等に関する法律（昭和</w:t>
            </w:r>
            <w:r w:rsidRPr="00C85E7E">
              <w:rPr>
                <w:rFonts w:ascii="ＭＳ ゴシック" w:eastAsia="ＭＳ ゴシック" w:hAnsi="ＭＳ ゴシック" w:cs="MS-Mincho"/>
                <w:kern w:val="0"/>
                <w:szCs w:val="21"/>
              </w:rPr>
              <w:t xml:space="preserve">23 </w:t>
            </w:r>
            <w:r w:rsidRPr="00C85E7E">
              <w:rPr>
                <w:rFonts w:ascii="ＭＳ ゴシック" w:eastAsia="ＭＳ ゴシック" w:hAnsi="ＭＳ ゴシック" w:cs="MS-Mincho" w:hint="eastAsia"/>
                <w:kern w:val="0"/>
                <w:szCs w:val="21"/>
              </w:rPr>
              <w:t>年法律第</w:t>
            </w:r>
            <w:r w:rsidRPr="00C85E7E">
              <w:rPr>
                <w:rFonts w:ascii="ＭＳ ゴシック" w:eastAsia="ＭＳ ゴシック" w:hAnsi="ＭＳ ゴシック" w:cs="MS-Mincho"/>
                <w:kern w:val="0"/>
                <w:szCs w:val="21"/>
              </w:rPr>
              <w:t xml:space="preserve">122 </w:t>
            </w:r>
            <w:r w:rsidRPr="00C85E7E">
              <w:rPr>
                <w:rFonts w:ascii="ＭＳ ゴシック" w:eastAsia="ＭＳ ゴシック" w:hAnsi="ＭＳ ゴシック" w:cs="MS-Mincho" w:hint="eastAsia"/>
                <w:kern w:val="0"/>
                <w:szCs w:val="21"/>
              </w:rPr>
              <w:t>号）第２条第１項に規定する風俗営業、同条第５項に規定する性風俗関連特殊営業を行う施設などの教育にふさわしくない施設が実施校の周辺に立地していないなど、学校教育を行う上で適切な環境であること。</w:t>
            </w:r>
          </w:p>
        </w:tc>
        <w:tc>
          <w:tcPr>
            <w:tcW w:w="6484" w:type="dxa"/>
          </w:tcPr>
          <w:p w14:paraId="688AFAAF" w14:textId="77777777" w:rsidR="00C030AD" w:rsidRPr="00C85E7E" w:rsidRDefault="00C030AD" w:rsidP="005C69C1">
            <w:pPr>
              <w:rPr>
                <w:rFonts w:ascii="ＭＳ ゴシック" w:eastAsia="ＭＳ ゴシック" w:hAnsi="ＭＳ ゴシック"/>
              </w:rPr>
            </w:pPr>
          </w:p>
        </w:tc>
      </w:tr>
      <w:tr w:rsidR="00C030AD" w:rsidRPr="00C85E7E" w14:paraId="44B59DA2" w14:textId="77777777" w:rsidTr="00A13659">
        <w:tc>
          <w:tcPr>
            <w:tcW w:w="13142" w:type="dxa"/>
            <w:gridSpan w:val="2"/>
          </w:tcPr>
          <w:p w14:paraId="7B609EB6" w14:textId="74189CFE"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t>[</w:t>
            </w:r>
            <w:r w:rsidR="00526D12">
              <w:rPr>
                <w:rFonts w:ascii="ＭＳ ゴシック" w:eastAsia="ＭＳ ゴシック" w:hAnsi="ＭＳ ゴシック" w:cs="MS-Mincho" w:hint="eastAsia"/>
                <w:kern w:val="0"/>
                <w:sz w:val="22"/>
              </w:rPr>
              <w:t>２</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規模に関すること</w:t>
            </w:r>
            <w:r w:rsidR="00246D0A">
              <w:rPr>
                <w:rFonts w:ascii="ＭＳ ゴシック" w:eastAsia="ＭＳ ゴシック" w:hAnsi="ＭＳ ゴシック" w:cs="MS-Mincho" w:hint="eastAsia"/>
                <w:kern w:val="0"/>
                <w:sz w:val="22"/>
              </w:rPr>
              <w:t>（第６条）</w:t>
            </w:r>
          </w:p>
        </w:tc>
      </w:tr>
      <w:tr w:rsidR="00C030AD" w:rsidRPr="00C85E7E" w14:paraId="63C8AB59" w14:textId="77777777" w:rsidTr="00C85E7E">
        <w:tc>
          <w:tcPr>
            <w:tcW w:w="6658" w:type="dxa"/>
          </w:tcPr>
          <w:p w14:paraId="066D30E3" w14:textId="77777777" w:rsidR="00C030AD" w:rsidRPr="00C85E7E" w:rsidRDefault="00C030AD" w:rsidP="00C030AD">
            <w:pPr>
              <w:ind w:left="105" w:hangingChars="50" w:hanging="105"/>
              <w:rPr>
                <w:rFonts w:ascii="ＭＳ ゴシック" w:eastAsia="ＭＳ ゴシック" w:hAnsi="ＭＳ ゴシック"/>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の収容定員は、生徒の教育環境を確保するため、通信教育を行う区域に属する都道府県内の生徒数の将来の見込みと、その時点において学校が用意をしている指導体制、施設及び設備等を踏まえた適切な数であること。</w:t>
            </w:r>
          </w:p>
        </w:tc>
        <w:tc>
          <w:tcPr>
            <w:tcW w:w="6484" w:type="dxa"/>
          </w:tcPr>
          <w:p w14:paraId="25F9308F" w14:textId="77777777" w:rsidR="00C030AD" w:rsidRPr="00C85E7E" w:rsidRDefault="00C030AD" w:rsidP="005C69C1">
            <w:pPr>
              <w:rPr>
                <w:rFonts w:ascii="ＭＳ ゴシック" w:eastAsia="ＭＳ ゴシック" w:hAnsi="ＭＳ ゴシック"/>
              </w:rPr>
            </w:pPr>
          </w:p>
        </w:tc>
      </w:tr>
      <w:tr w:rsidR="00C030AD" w:rsidRPr="00C85E7E" w14:paraId="68B0A0E2" w14:textId="77777777" w:rsidTr="00C85E7E">
        <w:tc>
          <w:tcPr>
            <w:tcW w:w="6658" w:type="dxa"/>
          </w:tcPr>
          <w:p w14:paraId="24626786" w14:textId="77777777" w:rsidR="00C030AD" w:rsidRPr="00C85E7E" w:rsidRDefault="00C030AD" w:rsidP="00C030AD">
            <w:pPr>
              <w:ind w:left="105" w:hangingChars="50" w:hanging="105"/>
              <w:rPr>
                <w:rFonts w:ascii="ＭＳ ゴシック" w:eastAsia="ＭＳ ゴシック" w:hAnsi="ＭＳ ゴシック"/>
              </w:rPr>
            </w:pPr>
            <w:r w:rsidRPr="00C85E7E">
              <w:rPr>
                <w:rFonts w:ascii="ＭＳ ゴシック" w:eastAsia="ＭＳ ゴシック" w:hAnsi="ＭＳ ゴシック" w:cs="MS-Mincho" w:hint="eastAsia"/>
                <w:kern w:val="0"/>
                <w:szCs w:val="21"/>
              </w:rPr>
              <w:t>２</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通信教育連携協力施設を設置する場合においては、通信教育連携協力施設ごとの定員を設定するものとし、通信教育連携協力施設の定員は、実施校の収容定員の範囲内でなければならないこと。</w:t>
            </w:r>
          </w:p>
        </w:tc>
        <w:tc>
          <w:tcPr>
            <w:tcW w:w="6484" w:type="dxa"/>
          </w:tcPr>
          <w:p w14:paraId="6E2A529F" w14:textId="77777777" w:rsidR="00C030AD" w:rsidRPr="00C85E7E" w:rsidRDefault="00C030AD" w:rsidP="005C69C1">
            <w:pPr>
              <w:rPr>
                <w:rFonts w:ascii="ＭＳ ゴシック" w:eastAsia="ＭＳ ゴシック" w:hAnsi="ＭＳ ゴシック"/>
              </w:rPr>
            </w:pPr>
          </w:p>
        </w:tc>
      </w:tr>
      <w:tr w:rsidR="00C030AD" w:rsidRPr="00C85E7E" w14:paraId="00CB551E" w14:textId="77777777" w:rsidTr="00C85E7E">
        <w:tc>
          <w:tcPr>
            <w:tcW w:w="6658" w:type="dxa"/>
          </w:tcPr>
          <w:p w14:paraId="5B18F982" w14:textId="77777777" w:rsidR="00C030AD" w:rsidRPr="00C85E7E" w:rsidRDefault="00C030AD" w:rsidP="00C030AD">
            <w:pPr>
              <w:autoSpaceDE w:val="0"/>
              <w:autoSpaceDN w:val="0"/>
              <w:adjustRightInd w:val="0"/>
              <w:ind w:left="105" w:hangingChars="50" w:hanging="105"/>
              <w:jc w:val="left"/>
              <w:rPr>
                <w:rFonts w:ascii="ＭＳ ゴシック" w:eastAsia="ＭＳ ゴシック" w:hAnsi="ＭＳ ゴシック"/>
              </w:rPr>
            </w:pPr>
            <w:r w:rsidRPr="00C85E7E">
              <w:rPr>
                <w:rFonts w:ascii="ＭＳ ゴシック" w:eastAsia="ＭＳ ゴシック" w:hAnsi="ＭＳ ゴシック" w:cs="MS-Mincho" w:hint="eastAsia"/>
                <w:kern w:val="0"/>
                <w:szCs w:val="21"/>
              </w:rPr>
              <w:t>３</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実施校の設置者は、実施校の収容定員及び通信教育連携協力施設の定員が適切であることを、根拠資料を用いて示すこと。</w:t>
            </w:r>
          </w:p>
        </w:tc>
        <w:tc>
          <w:tcPr>
            <w:tcW w:w="6484" w:type="dxa"/>
          </w:tcPr>
          <w:p w14:paraId="6828D048" w14:textId="77777777" w:rsidR="00C030AD" w:rsidRPr="00C85E7E" w:rsidRDefault="00C030AD" w:rsidP="005C69C1">
            <w:pPr>
              <w:rPr>
                <w:rFonts w:ascii="ＭＳ ゴシック" w:eastAsia="ＭＳ ゴシック" w:hAnsi="ＭＳ ゴシック"/>
              </w:rPr>
            </w:pPr>
          </w:p>
        </w:tc>
      </w:tr>
      <w:tr w:rsidR="00C030AD" w:rsidRPr="00C85E7E" w14:paraId="269776C4" w14:textId="77777777" w:rsidTr="00AE474B">
        <w:tc>
          <w:tcPr>
            <w:tcW w:w="13142" w:type="dxa"/>
            <w:gridSpan w:val="2"/>
          </w:tcPr>
          <w:p w14:paraId="138D1626" w14:textId="5CF168D1"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t>[</w:t>
            </w:r>
            <w:r w:rsidR="00526D12">
              <w:rPr>
                <w:rFonts w:ascii="ＭＳ ゴシック" w:eastAsia="ＭＳ ゴシック" w:hAnsi="ＭＳ ゴシック" w:cs="MS-Mincho" w:hint="eastAsia"/>
                <w:kern w:val="0"/>
                <w:sz w:val="22"/>
              </w:rPr>
              <w:t>３</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通信教育を行う区域に関すること</w:t>
            </w:r>
            <w:r w:rsidR="00246D0A">
              <w:rPr>
                <w:rFonts w:ascii="ＭＳ ゴシック" w:eastAsia="ＭＳ ゴシック" w:hAnsi="ＭＳ ゴシック" w:cs="MS-Mincho" w:hint="eastAsia"/>
                <w:kern w:val="0"/>
                <w:sz w:val="22"/>
              </w:rPr>
              <w:t>（第７条）</w:t>
            </w:r>
          </w:p>
        </w:tc>
      </w:tr>
      <w:tr w:rsidR="00C030AD" w:rsidRPr="00C85E7E" w14:paraId="09C45EF2" w14:textId="77777777" w:rsidTr="00C85E7E">
        <w:tc>
          <w:tcPr>
            <w:tcW w:w="6658" w:type="dxa"/>
          </w:tcPr>
          <w:p w14:paraId="2B0E20BC" w14:textId="77777777" w:rsidR="00C030AD" w:rsidRDefault="00C030AD" w:rsidP="00C030AD">
            <w:pPr>
              <w:ind w:left="105" w:hangingChars="50" w:hanging="105"/>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通信教育を行う区域は、面接指導や試験等を実施する上で支障のない範囲で定めること。</w:t>
            </w:r>
          </w:p>
          <w:p w14:paraId="1BB3FCB5" w14:textId="77777777" w:rsidR="00D9283B" w:rsidRPr="00C85E7E" w:rsidRDefault="00D9283B" w:rsidP="00C030AD">
            <w:pPr>
              <w:ind w:left="105" w:hangingChars="50" w:hanging="105"/>
              <w:rPr>
                <w:rFonts w:ascii="ＭＳ ゴシック" w:eastAsia="ＭＳ ゴシック" w:hAnsi="ＭＳ ゴシック"/>
              </w:rPr>
            </w:pPr>
          </w:p>
        </w:tc>
        <w:tc>
          <w:tcPr>
            <w:tcW w:w="6484" w:type="dxa"/>
          </w:tcPr>
          <w:p w14:paraId="62F27020" w14:textId="77777777" w:rsidR="00C030AD" w:rsidRPr="00C85E7E" w:rsidRDefault="00C030AD" w:rsidP="005C69C1">
            <w:pPr>
              <w:rPr>
                <w:rFonts w:ascii="ＭＳ ゴシック" w:eastAsia="ＭＳ ゴシック" w:hAnsi="ＭＳ ゴシック"/>
              </w:rPr>
            </w:pPr>
          </w:p>
        </w:tc>
      </w:tr>
      <w:tr w:rsidR="00C030AD" w:rsidRPr="00C85E7E" w14:paraId="08A7658B" w14:textId="77777777" w:rsidTr="00F550D6">
        <w:tc>
          <w:tcPr>
            <w:tcW w:w="13142" w:type="dxa"/>
            <w:gridSpan w:val="2"/>
          </w:tcPr>
          <w:p w14:paraId="4D7B2781" w14:textId="7AD5D3A9"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lastRenderedPageBreak/>
              <w:t>[</w:t>
            </w:r>
            <w:r w:rsidR="00526D12">
              <w:rPr>
                <w:rFonts w:ascii="ＭＳ ゴシック" w:eastAsia="ＭＳ ゴシック" w:hAnsi="ＭＳ ゴシック" w:cs="MS-Mincho" w:hint="eastAsia"/>
                <w:kern w:val="0"/>
                <w:sz w:val="22"/>
              </w:rPr>
              <w:t>４</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教職員組織に関すること</w:t>
            </w:r>
            <w:r w:rsidR="00246D0A">
              <w:rPr>
                <w:rFonts w:ascii="ＭＳ ゴシック" w:eastAsia="ＭＳ ゴシック" w:hAnsi="ＭＳ ゴシック" w:cs="MS-Mincho" w:hint="eastAsia"/>
                <w:kern w:val="0"/>
                <w:sz w:val="22"/>
              </w:rPr>
              <w:t>（第８条）</w:t>
            </w:r>
          </w:p>
        </w:tc>
      </w:tr>
      <w:tr w:rsidR="00C030AD" w:rsidRPr="00C85E7E" w14:paraId="27FC1C28" w14:textId="77777777" w:rsidTr="00C85E7E">
        <w:tc>
          <w:tcPr>
            <w:tcW w:w="6658" w:type="dxa"/>
          </w:tcPr>
          <w:p w14:paraId="2A77CB31" w14:textId="308420A4" w:rsidR="00D9283B" w:rsidRDefault="00C030AD" w:rsidP="00C85E7E">
            <w:pPr>
              <w:ind w:left="105" w:hangingChars="50" w:hanging="105"/>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実施校における通信制の課程に係る副校長、教頭、主幹教諭、指導教諭及び教諭の数は、５又は当該課程に在籍する生徒数（新たに設置する通信制の課程にあっては、当該課程に在籍する生徒の見込数）を</w:t>
            </w:r>
            <w:r w:rsidRPr="00C85E7E">
              <w:rPr>
                <w:rFonts w:ascii="ＭＳ ゴシック" w:eastAsia="ＭＳ ゴシック" w:hAnsi="ＭＳ ゴシック" w:cs="MS-Mincho"/>
                <w:kern w:val="0"/>
                <w:szCs w:val="21"/>
              </w:rPr>
              <w:t>80</w:t>
            </w:r>
            <w:r w:rsidRPr="00C85E7E">
              <w:rPr>
                <w:rFonts w:ascii="ＭＳ ゴシック" w:eastAsia="ＭＳ ゴシック" w:hAnsi="ＭＳ ゴシック" w:cs="MS-Mincho" w:hint="eastAsia"/>
                <w:kern w:val="0"/>
                <w:szCs w:val="21"/>
              </w:rPr>
              <w:t>で除して得た数のうちいずれか大きい方の数以上とし、かつ、教育上支障がないものとすること。</w:t>
            </w:r>
          </w:p>
          <w:p w14:paraId="4CF53D42" w14:textId="6DA56D6B" w:rsidR="00D9283B" w:rsidRDefault="00D9283B" w:rsidP="00D9283B">
            <w:pPr>
              <w:ind w:left="105"/>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当該</w:t>
            </w:r>
            <w:r w:rsidRPr="00D9283B">
              <w:rPr>
                <w:rFonts w:ascii="ＭＳ ゴシック" w:eastAsia="ＭＳ ゴシック" w:hAnsi="ＭＳ ゴシック" w:cs="MS-Mincho"/>
                <w:kern w:val="0"/>
                <w:szCs w:val="21"/>
              </w:rPr>
              <w:t>教諭は、原則として、教育をつかさどる職員として専任で置かなければならない</w:t>
            </w:r>
            <w:r>
              <w:rPr>
                <w:rFonts w:ascii="ＭＳ ゴシック" w:eastAsia="ＭＳ ゴシック" w:hAnsi="ＭＳ ゴシック" w:cs="MS-Mincho" w:hint="eastAsia"/>
                <w:kern w:val="0"/>
                <w:szCs w:val="21"/>
              </w:rPr>
              <w:t>こと</w:t>
            </w:r>
            <w:r w:rsidRPr="00D9283B">
              <w:rPr>
                <w:rFonts w:ascii="ＭＳ ゴシック" w:eastAsia="ＭＳ ゴシック" w:hAnsi="ＭＳ ゴシック" w:cs="MS-Mincho"/>
                <w:kern w:val="0"/>
                <w:szCs w:val="21"/>
              </w:rPr>
              <w:t>。</w:t>
            </w:r>
          </w:p>
          <w:p w14:paraId="7D106FFD" w14:textId="77777777" w:rsidR="00D9283B" w:rsidRDefault="00D9283B" w:rsidP="00D9283B">
            <w:pPr>
              <w:ind w:left="105"/>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当該</w:t>
            </w:r>
            <w:r w:rsidR="00C030AD" w:rsidRPr="00C85E7E">
              <w:rPr>
                <w:rFonts w:ascii="ＭＳ ゴシック" w:eastAsia="ＭＳ ゴシック" w:hAnsi="ＭＳ ゴシック" w:cs="MS-Mincho" w:hint="eastAsia"/>
                <w:kern w:val="0"/>
                <w:szCs w:val="21"/>
              </w:rPr>
              <w:t>教諭は、特別の事情があり、かつ、教育上支障がない場合は、助教諭又は講師をもってこれに代えることができ</w:t>
            </w:r>
            <w:r>
              <w:rPr>
                <w:rFonts w:ascii="ＭＳ ゴシック" w:eastAsia="ＭＳ ゴシック" w:hAnsi="ＭＳ ゴシック" w:cs="MS-Mincho" w:hint="eastAsia"/>
                <w:kern w:val="0"/>
                <w:szCs w:val="21"/>
              </w:rPr>
              <w:t>ること。</w:t>
            </w:r>
          </w:p>
          <w:p w14:paraId="18EF4BA2" w14:textId="1E07E90C" w:rsidR="00C030AD" w:rsidRPr="00C85E7E" w:rsidRDefault="00D9283B" w:rsidP="00D9283B">
            <w:pPr>
              <w:ind w:left="105"/>
              <w:rPr>
                <w:rFonts w:ascii="ＭＳ ゴシック" w:eastAsia="ＭＳ ゴシック" w:hAnsi="ＭＳ ゴシック"/>
              </w:rPr>
            </w:pPr>
            <w:r w:rsidRPr="00D9283B">
              <w:rPr>
                <w:rFonts w:ascii="ＭＳ ゴシック" w:eastAsia="ＭＳ ゴシック" w:hAnsi="ＭＳ ゴシック" w:cs="MS-Mincho" w:hint="eastAsia"/>
                <w:kern w:val="0"/>
                <w:szCs w:val="21"/>
              </w:rPr>
              <w:t>実施校に置く教員等は、通信制課程において特色ある教育を行う上で、他校の協力を求める場合など、教育上必要と認められる場合は、他の学校の教員等と兼ねることができる</w:t>
            </w:r>
            <w:r>
              <w:rPr>
                <w:rFonts w:ascii="ＭＳ ゴシック" w:eastAsia="ＭＳ ゴシック" w:hAnsi="ＭＳ ゴシック" w:cs="MS-Mincho" w:hint="eastAsia"/>
                <w:kern w:val="0"/>
                <w:szCs w:val="21"/>
              </w:rPr>
              <w:t>こと</w:t>
            </w:r>
            <w:r w:rsidRPr="00D9283B">
              <w:rPr>
                <w:rFonts w:ascii="ＭＳ ゴシック" w:eastAsia="ＭＳ ゴシック" w:hAnsi="ＭＳ ゴシック" w:cs="MS-Mincho" w:hint="eastAsia"/>
                <w:kern w:val="0"/>
                <w:szCs w:val="21"/>
              </w:rPr>
              <w:t>。</w:t>
            </w:r>
          </w:p>
        </w:tc>
        <w:tc>
          <w:tcPr>
            <w:tcW w:w="6484" w:type="dxa"/>
          </w:tcPr>
          <w:p w14:paraId="2F3539EE" w14:textId="77777777" w:rsidR="00C030AD" w:rsidRPr="00C85E7E" w:rsidRDefault="00C030AD" w:rsidP="005C69C1">
            <w:pPr>
              <w:rPr>
                <w:rFonts w:ascii="ＭＳ ゴシック" w:eastAsia="ＭＳ ゴシック" w:hAnsi="ＭＳ ゴシック"/>
              </w:rPr>
            </w:pPr>
          </w:p>
        </w:tc>
      </w:tr>
      <w:tr w:rsidR="00C030AD" w:rsidRPr="00C85E7E" w14:paraId="7E5FA339" w14:textId="77777777" w:rsidTr="00C85E7E">
        <w:tc>
          <w:tcPr>
            <w:tcW w:w="6658" w:type="dxa"/>
          </w:tcPr>
          <w:p w14:paraId="0DD0E2F5" w14:textId="77777777" w:rsidR="00C030AD" w:rsidRPr="00C85E7E" w:rsidRDefault="00C030AD" w:rsidP="00C85E7E">
            <w:pPr>
              <w:ind w:left="105" w:hangingChars="50" w:hanging="105"/>
              <w:rPr>
                <w:rFonts w:ascii="ＭＳ ゴシック" w:eastAsia="ＭＳ ゴシック" w:hAnsi="ＭＳ ゴシック"/>
              </w:rPr>
            </w:pPr>
            <w:r w:rsidRPr="00C85E7E">
              <w:rPr>
                <w:rFonts w:ascii="ＭＳ ゴシック" w:eastAsia="ＭＳ ゴシック" w:hAnsi="ＭＳ ゴシック" w:cs="MS-Mincho" w:hint="eastAsia"/>
                <w:kern w:val="0"/>
                <w:szCs w:val="21"/>
              </w:rPr>
              <w:t>２</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実施校において編制する教育課程の実施に当たり必要な各教科の免許を持つ教員の配置がなされていること。</w:t>
            </w:r>
          </w:p>
        </w:tc>
        <w:tc>
          <w:tcPr>
            <w:tcW w:w="6484" w:type="dxa"/>
          </w:tcPr>
          <w:p w14:paraId="219F7BDD" w14:textId="77777777" w:rsidR="00C030AD" w:rsidRPr="00C85E7E" w:rsidRDefault="00C030AD" w:rsidP="005C69C1">
            <w:pPr>
              <w:rPr>
                <w:rFonts w:ascii="ＭＳ ゴシック" w:eastAsia="ＭＳ ゴシック" w:hAnsi="ＭＳ ゴシック"/>
              </w:rPr>
            </w:pPr>
          </w:p>
        </w:tc>
      </w:tr>
      <w:tr w:rsidR="00C030AD" w:rsidRPr="00C85E7E" w14:paraId="1C81F46D" w14:textId="77777777" w:rsidTr="00C85E7E">
        <w:tc>
          <w:tcPr>
            <w:tcW w:w="6658" w:type="dxa"/>
          </w:tcPr>
          <w:p w14:paraId="3605CF06"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３</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その他教職員の配置については、生徒の実態等を踏まえ、各教科・科目等の指導のほか、生徒指導、進路指導等の学校運営全般にわたり教育上支障がないものとすること。</w:t>
            </w:r>
          </w:p>
        </w:tc>
        <w:tc>
          <w:tcPr>
            <w:tcW w:w="6484" w:type="dxa"/>
          </w:tcPr>
          <w:p w14:paraId="17E3E2D6" w14:textId="77777777" w:rsidR="00C030AD" w:rsidRPr="00C85E7E" w:rsidRDefault="00C030AD" w:rsidP="005C69C1">
            <w:pPr>
              <w:rPr>
                <w:rFonts w:ascii="ＭＳ ゴシック" w:eastAsia="ＭＳ ゴシック" w:hAnsi="ＭＳ ゴシック"/>
              </w:rPr>
            </w:pPr>
          </w:p>
        </w:tc>
      </w:tr>
      <w:tr w:rsidR="00C030AD" w:rsidRPr="00C85E7E" w14:paraId="1B9F0114" w14:textId="77777777" w:rsidTr="00C85E7E">
        <w:tc>
          <w:tcPr>
            <w:tcW w:w="6658" w:type="dxa"/>
          </w:tcPr>
          <w:p w14:paraId="3B25A183" w14:textId="77777777" w:rsidR="00C030AD" w:rsidRDefault="00526D12" w:rsidP="00C85E7E">
            <w:pPr>
              <w:ind w:left="105" w:hangingChars="50" w:hanging="105"/>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４</w:t>
            </w:r>
            <w:r w:rsidR="00C030AD" w:rsidRPr="00C85E7E">
              <w:rPr>
                <w:rFonts w:ascii="ＭＳ ゴシック" w:eastAsia="ＭＳ ゴシック" w:hAnsi="ＭＳ ゴシック" w:cs="MS-Mincho"/>
                <w:kern w:val="0"/>
                <w:szCs w:val="21"/>
              </w:rPr>
              <w:t xml:space="preserve"> </w:t>
            </w:r>
            <w:r w:rsidR="00D9283B">
              <w:rPr>
                <w:rFonts w:ascii="ＭＳ ゴシック" w:eastAsia="ＭＳ ゴシック" w:hAnsi="ＭＳ ゴシック" w:cs="MS-Mincho" w:hint="eastAsia"/>
                <w:kern w:val="0"/>
                <w:szCs w:val="21"/>
              </w:rPr>
              <w:t>実施校には、</w:t>
            </w:r>
            <w:r w:rsidR="00C030AD" w:rsidRPr="00C85E7E">
              <w:rPr>
                <w:rFonts w:ascii="ＭＳ ゴシック" w:eastAsia="ＭＳ ゴシック" w:hAnsi="ＭＳ ゴシック" w:cs="MS-Mincho" w:hint="eastAsia"/>
                <w:kern w:val="0"/>
                <w:szCs w:val="21"/>
              </w:rPr>
              <w:t>学校保健安全法（昭和</w:t>
            </w:r>
            <w:r w:rsidR="00C030AD" w:rsidRPr="00C85E7E">
              <w:rPr>
                <w:rFonts w:ascii="ＭＳ ゴシック" w:eastAsia="ＭＳ ゴシック" w:hAnsi="ＭＳ ゴシック" w:cs="MS-Mincho"/>
                <w:kern w:val="0"/>
                <w:szCs w:val="21"/>
              </w:rPr>
              <w:t xml:space="preserve">33 </w:t>
            </w:r>
            <w:r w:rsidR="00C030AD" w:rsidRPr="00C85E7E">
              <w:rPr>
                <w:rFonts w:ascii="ＭＳ ゴシック" w:eastAsia="ＭＳ ゴシック" w:hAnsi="ＭＳ ゴシック" w:cs="MS-Mincho" w:hint="eastAsia"/>
                <w:kern w:val="0"/>
                <w:szCs w:val="21"/>
              </w:rPr>
              <w:t>年法律第</w:t>
            </w:r>
            <w:r w:rsidR="00C030AD" w:rsidRPr="00C85E7E">
              <w:rPr>
                <w:rFonts w:ascii="ＭＳ ゴシック" w:eastAsia="ＭＳ ゴシック" w:hAnsi="ＭＳ ゴシック" w:cs="MS-Mincho"/>
                <w:kern w:val="0"/>
                <w:szCs w:val="21"/>
              </w:rPr>
              <w:t xml:space="preserve">56 </w:t>
            </w:r>
            <w:r w:rsidR="00C030AD" w:rsidRPr="00C85E7E">
              <w:rPr>
                <w:rFonts w:ascii="ＭＳ ゴシック" w:eastAsia="ＭＳ ゴシック" w:hAnsi="ＭＳ ゴシック" w:cs="MS-Mincho" w:hint="eastAsia"/>
                <w:kern w:val="0"/>
                <w:szCs w:val="21"/>
              </w:rPr>
              <w:t>号）第</w:t>
            </w:r>
            <w:r w:rsidR="00C030AD" w:rsidRPr="00C85E7E">
              <w:rPr>
                <w:rFonts w:ascii="ＭＳ ゴシック" w:eastAsia="ＭＳ ゴシック" w:hAnsi="ＭＳ ゴシック" w:cs="MS-Mincho"/>
                <w:kern w:val="0"/>
                <w:szCs w:val="21"/>
              </w:rPr>
              <w:t xml:space="preserve">23 </w:t>
            </w:r>
            <w:r w:rsidR="00C030AD" w:rsidRPr="00C85E7E">
              <w:rPr>
                <w:rFonts w:ascii="ＭＳ ゴシック" w:eastAsia="ＭＳ ゴシック" w:hAnsi="ＭＳ ゴシック" w:cs="MS-Mincho" w:hint="eastAsia"/>
                <w:kern w:val="0"/>
                <w:szCs w:val="21"/>
              </w:rPr>
              <w:t>条第１項及び第２項の規定に基づき、学校医、学校歯科医及び学校薬剤師を置くこと。</w:t>
            </w:r>
          </w:p>
          <w:p w14:paraId="1DFC3800" w14:textId="77777777" w:rsidR="00936325" w:rsidRDefault="00936325" w:rsidP="00C85E7E">
            <w:pPr>
              <w:ind w:left="105" w:hangingChars="50" w:hanging="105"/>
              <w:rPr>
                <w:rFonts w:ascii="ＭＳ ゴシック" w:eastAsia="ＭＳ ゴシック" w:hAnsi="ＭＳ ゴシック"/>
              </w:rPr>
            </w:pPr>
          </w:p>
          <w:p w14:paraId="408AB46B" w14:textId="6FC9AF18" w:rsidR="00936325" w:rsidRPr="00C85E7E" w:rsidRDefault="00936325" w:rsidP="00C85E7E">
            <w:pPr>
              <w:ind w:left="105" w:hangingChars="50" w:hanging="105"/>
              <w:rPr>
                <w:rFonts w:ascii="ＭＳ ゴシック" w:eastAsia="ＭＳ ゴシック" w:hAnsi="ＭＳ ゴシック"/>
              </w:rPr>
            </w:pPr>
          </w:p>
        </w:tc>
        <w:tc>
          <w:tcPr>
            <w:tcW w:w="6484" w:type="dxa"/>
          </w:tcPr>
          <w:p w14:paraId="243836E7" w14:textId="77777777" w:rsidR="00C030AD" w:rsidRPr="00C85E7E" w:rsidRDefault="00C030AD" w:rsidP="005C69C1">
            <w:pPr>
              <w:rPr>
                <w:rFonts w:ascii="ＭＳ ゴシック" w:eastAsia="ＭＳ ゴシック" w:hAnsi="ＭＳ ゴシック"/>
              </w:rPr>
            </w:pPr>
          </w:p>
        </w:tc>
      </w:tr>
      <w:tr w:rsidR="00C030AD" w:rsidRPr="00C85E7E" w14:paraId="1AA0B260" w14:textId="77777777" w:rsidTr="00D76022">
        <w:tc>
          <w:tcPr>
            <w:tcW w:w="13142" w:type="dxa"/>
            <w:gridSpan w:val="2"/>
          </w:tcPr>
          <w:p w14:paraId="3DF928D8" w14:textId="46AC6FAC"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lastRenderedPageBreak/>
              <w:t>[</w:t>
            </w:r>
            <w:r w:rsidR="00526D12">
              <w:rPr>
                <w:rFonts w:ascii="ＭＳ ゴシック" w:eastAsia="ＭＳ ゴシック" w:hAnsi="ＭＳ ゴシック" w:cs="MS-Mincho" w:hint="eastAsia"/>
                <w:kern w:val="0"/>
                <w:sz w:val="22"/>
              </w:rPr>
              <w:t>５</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施設及び設備に関すること</w:t>
            </w:r>
            <w:r w:rsidR="00246D0A">
              <w:rPr>
                <w:rFonts w:ascii="ＭＳ ゴシック" w:eastAsia="ＭＳ ゴシック" w:hAnsi="ＭＳ ゴシック" w:cs="MS-Mincho" w:hint="eastAsia"/>
                <w:kern w:val="0"/>
                <w:sz w:val="22"/>
              </w:rPr>
              <w:t>（第10条）</w:t>
            </w:r>
          </w:p>
        </w:tc>
      </w:tr>
      <w:tr w:rsidR="00C030AD" w:rsidRPr="00C85E7E" w14:paraId="41396F6E" w14:textId="77777777" w:rsidTr="00C85E7E">
        <w:tc>
          <w:tcPr>
            <w:tcW w:w="6658" w:type="dxa"/>
          </w:tcPr>
          <w:p w14:paraId="21E7C06E" w14:textId="29D02C11"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１</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実施校の校舎には、教室（普通教室、特別教室等）、図書室、保健室、職員室を備えるものとし、必要に応じて専門教育を施すための施設を設けること。</w:t>
            </w:r>
            <w:r w:rsidR="00C030AD" w:rsidRPr="00C85E7E">
              <w:rPr>
                <w:rFonts w:ascii="ＭＳ ゴシック" w:eastAsia="ＭＳ ゴシック" w:hAnsi="ＭＳ ゴシック" w:cs="MS-Mincho"/>
                <w:kern w:val="0"/>
                <w:sz w:val="13"/>
                <w:szCs w:val="13"/>
              </w:rPr>
              <w:t xml:space="preserve"> </w:t>
            </w:r>
          </w:p>
        </w:tc>
        <w:tc>
          <w:tcPr>
            <w:tcW w:w="6484" w:type="dxa"/>
          </w:tcPr>
          <w:p w14:paraId="52CDEE3D" w14:textId="77777777" w:rsidR="00C030AD" w:rsidRPr="00C85E7E" w:rsidRDefault="00C030AD" w:rsidP="005C69C1">
            <w:pPr>
              <w:rPr>
                <w:rFonts w:ascii="ＭＳ ゴシック" w:eastAsia="ＭＳ ゴシック" w:hAnsi="ＭＳ ゴシック"/>
              </w:rPr>
            </w:pPr>
          </w:p>
        </w:tc>
      </w:tr>
      <w:tr w:rsidR="00936325" w:rsidRPr="00C85E7E" w14:paraId="5AD74DE2" w14:textId="77777777" w:rsidTr="00936325">
        <w:tc>
          <w:tcPr>
            <w:tcW w:w="6658" w:type="dxa"/>
          </w:tcPr>
          <w:p w14:paraId="3FF3C811" w14:textId="5B1288F4" w:rsidR="00936325" w:rsidRPr="00C85E7E" w:rsidRDefault="00936325" w:rsidP="00936325">
            <w:pPr>
              <w:ind w:left="110" w:hangingChars="50" w:hanging="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 xml:space="preserve">２ </w:t>
            </w:r>
            <w:r w:rsidRPr="00C85E7E">
              <w:rPr>
                <w:rFonts w:ascii="ＭＳ ゴシック" w:eastAsia="ＭＳ ゴシック" w:hAnsi="ＭＳ ゴシック" w:cs="MS-Mincho" w:hint="eastAsia"/>
                <w:kern w:val="0"/>
                <w:szCs w:val="21"/>
              </w:rPr>
              <w:t>特別教室には、実施校の教育課程に規定される教科・科目等の面接指導に必要な実験・実習等のための設備を備えること。</w:t>
            </w:r>
          </w:p>
        </w:tc>
        <w:tc>
          <w:tcPr>
            <w:tcW w:w="6484" w:type="dxa"/>
          </w:tcPr>
          <w:p w14:paraId="4AA29913" w14:textId="70E29825" w:rsidR="00936325" w:rsidRPr="00C85E7E" w:rsidRDefault="00936325" w:rsidP="005C69C1">
            <w:pPr>
              <w:rPr>
                <w:rFonts w:ascii="ＭＳ ゴシック" w:eastAsia="ＭＳ ゴシック" w:hAnsi="ＭＳ ゴシック" w:cs="MS-Mincho"/>
                <w:kern w:val="0"/>
                <w:sz w:val="22"/>
              </w:rPr>
            </w:pPr>
          </w:p>
        </w:tc>
      </w:tr>
      <w:tr w:rsidR="00936325" w:rsidRPr="00C85E7E" w14:paraId="0697311C" w14:textId="77777777" w:rsidTr="00936325">
        <w:tc>
          <w:tcPr>
            <w:tcW w:w="6658" w:type="dxa"/>
          </w:tcPr>
          <w:p w14:paraId="3E7AAA6E" w14:textId="386FD398" w:rsidR="00936325" w:rsidRPr="00C85E7E" w:rsidRDefault="00936325" w:rsidP="00936325">
            <w:pPr>
              <w:ind w:left="110" w:hangingChars="50" w:hanging="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 xml:space="preserve">３ </w:t>
            </w:r>
            <w:r w:rsidRPr="00936325">
              <w:rPr>
                <w:rFonts w:ascii="ＭＳ ゴシック" w:eastAsia="ＭＳ ゴシック" w:hAnsi="ＭＳ ゴシック" w:cs="MS-Mincho" w:hint="eastAsia"/>
                <w:kern w:val="0"/>
                <w:szCs w:val="21"/>
              </w:rPr>
              <w:t>実施校</w:t>
            </w:r>
            <w:r>
              <w:rPr>
                <w:rFonts w:ascii="ＭＳ ゴシック" w:eastAsia="ＭＳ ゴシック" w:hAnsi="ＭＳ ゴシック" w:cs="MS-Mincho" w:hint="eastAsia"/>
                <w:kern w:val="0"/>
                <w:szCs w:val="21"/>
              </w:rPr>
              <w:t>は</w:t>
            </w:r>
            <w:r w:rsidRPr="00936325">
              <w:rPr>
                <w:rFonts w:ascii="ＭＳ ゴシック" w:eastAsia="ＭＳ ゴシック" w:hAnsi="ＭＳ ゴシック" w:cs="MS-Mincho" w:hint="eastAsia"/>
                <w:kern w:val="0"/>
                <w:szCs w:val="21"/>
              </w:rPr>
              <w:t>、体育の面接指導を行う場合には必要な運動場等を確保</w:t>
            </w:r>
            <w:r>
              <w:rPr>
                <w:rFonts w:ascii="ＭＳ ゴシック" w:eastAsia="ＭＳ ゴシック" w:hAnsi="ＭＳ ゴシック" w:cs="MS-Mincho" w:hint="eastAsia"/>
                <w:kern w:val="0"/>
                <w:szCs w:val="21"/>
              </w:rPr>
              <w:t>すること</w:t>
            </w:r>
            <w:r w:rsidRPr="00936325">
              <w:rPr>
                <w:rFonts w:ascii="ＭＳ ゴシック" w:eastAsia="ＭＳ ゴシック" w:hAnsi="ＭＳ ゴシック" w:cs="MS-Mincho" w:hint="eastAsia"/>
                <w:kern w:val="0"/>
                <w:szCs w:val="21"/>
              </w:rPr>
              <w:t>。</w:t>
            </w:r>
          </w:p>
        </w:tc>
        <w:tc>
          <w:tcPr>
            <w:tcW w:w="6484" w:type="dxa"/>
          </w:tcPr>
          <w:p w14:paraId="287E0BCB" w14:textId="3B4418DD" w:rsidR="00936325" w:rsidRPr="00C85E7E" w:rsidRDefault="00936325" w:rsidP="005C69C1">
            <w:pPr>
              <w:rPr>
                <w:rFonts w:ascii="ＭＳ ゴシック" w:eastAsia="ＭＳ ゴシック" w:hAnsi="ＭＳ ゴシック" w:cs="MS-Mincho"/>
                <w:kern w:val="0"/>
                <w:sz w:val="22"/>
              </w:rPr>
            </w:pPr>
          </w:p>
        </w:tc>
      </w:tr>
      <w:tr w:rsidR="00936325" w:rsidRPr="00C85E7E" w14:paraId="126F22FA" w14:textId="77777777" w:rsidTr="00936325">
        <w:tc>
          <w:tcPr>
            <w:tcW w:w="6658" w:type="dxa"/>
          </w:tcPr>
          <w:p w14:paraId="133267B7" w14:textId="626F49C6" w:rsidR="00936325" w:rsidRDefault="00936325" w:rsidP="00936325">
            <w:pPr>
              <w:ind w:left="110" w:hangingChars="50" w:hanging="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 xml:space="preserve">４ </w:t>
            </w:r>
            <w:r w:rsidRPr="00936325">
              <w:rPr>
                <w:rFonts w:ascii="ＭＳ ゴシック" w:eastAsia="ＭＳ ゴシック" w:hAnsi="ＭＳ ゴシック" w:cs="MS-Mincho" w:hint="eastAsia"/>
                <w:kern w:val="0"/>
                <w:sz w:val="22"/>
              </w:rPr>
              <w:t>実施校及び通信教育連携協力施設には、その規模に応じて、保健衛生上必要な給水設備を備え、その水質は、衛生上無害であることが証明されたもの</w:t>
            </w:r>
            <w:r>
              <w:rPr>
                <w:rFonts w:ascii="ＭＳ ゴシック" w:eastAsia="ＭＳ ゴシック" w:hAnsi="ＭＳ ゴシック" w:cs="MS-Mincho" w:hint="eastAsia"/>
                <w:kern w:val="0"/>
                <w:sz w:val="22"/>
              </w:rPr>
              <w:t>であること</w:t>
            </w:r>
            <w:r w:rsidRPr="00936325">
              <w:rPr>
                <w:rFonts w:ascii="ＭＳ ゴシック" w:eastAsia="ＭＳ ゴシック" w:hAnsi="ＭＳ ゴシック" w:cs="MS-Mincho" w:hint="eastAsia"/>
                <w:kern w:val="0"/>
                <w:sz w:val="22"/>
              </w:rPr>
              <w:t>。</w:t>
            </w:r>
          </w:p>
        </w:tc>
        <w:tc>
          <w:tcPr>
            <w:tcW w:w="6484" w:type="dxa"/>
          </w:tcPr>
          <w:p w14:paraId="0FC1A1F6" w14:textId="77777777" w:rsidR="00936325" w:rsidRPr="00C85E7E" w:rsidRDefault="00936325" w:rsidP="005C69C1">
            <w:pPr>
              <w:rPr>
                <w:rFonts w:ascii="ＭＳ ゴシック" w:eastAsia="ＭＳ ゴシック" w:hAnsi="ＭＳ ゴシック" w:cs="MS-Mincho"/>
                <w:kern w:val="0"/>
                <w:sz w:val="22"/>
              </w:rPr>
            </w:pPr>
          </w:p>
        </w:tc>
      </w:tr>
      <w:tr w:rsidR="00936325" w:rsidRPr="00C85E7E" w14:paraId="7D13CAB9" w14:textId="77777777" w:rsidTr="00936325">
        <w:tc>
          <w:tcPr>
            <w:tcW w:w="6658" w:type="dxa"/>
          </w:tcPr>
          <w:p w14:paraId="6162771F" w14:textId="68775149" w:rsidR="00936325" w:rsidRDefault="00936325" w:rsidP="00936325">
            <w:pPr>
              <w:ind w:left="110" w:hangingChars="50" w:hanging="110"/>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 xml:space="preserve">５ </w:t>
            </w:r>
            <w:r w:rsidRPr="00936325">
              <w:rPr>
                <w:rFonts w:ascii="ＭＳ ゴシック" w:eastAsia="ＭＳ ゴシック" w:hAnsi="ＭＳ ゴシック" w:cs="MS-Mincho"/>
                <w:kern w:val="0"/>
                <w:sz w:val="22"/>
              </w:rPr>
              <w:t>実施校及び通信教育連携協力施設には、その規模に応じて、防火及び消火に必要な設備を備え</w:t>
            </w:r>
            <w:r>
              <w:rPr>
                <w:rFonts w:ascii="ＭＳ ゴシック" w:eastAsia="ＭＳ ゴシック" w:hAnsi="ＭＳ ゴシック" w:cs="MS-Mincho" w:hint="eastAsia"/>
                <w:kern w:val="0"/>
                <w:sz w:val="22"/>
              </w:rPr>
              <w:t>ること</w:t>
            </w:r>
            <w:r w:rsidRPr="00936325">
              <w:rPr>
                <w:rFonts w:ascii="ＭＳ ゴシック" w:eastAsia="ＭＳ ゴシック" w:hAnsi="ＭＳ ゴシック" w:cs="MS-Mincho"/>
                <w:kern w:val="0"/>
                <w:sz w:val="22"/>
              </w:rPr>
              <w:t>。</w:t>
            </w:r>
          </w:p>
        </w:tc>
        <w:tc>
          <w:tcPr>
            <w:tcW w:w="6484" w:type="dxa"/>
          </w:tcPr>
          <w:p w14:paraId="1980CBB6" w14:textId="77777777" w:rsidR="00936325" w:rsidRPr="00C85E7E" w:rsidRDefault="00936325" w:rsidP="005C69C1">
            <w:pPr>
              <w:rPr>
                <w:rFonts w:ascii="ＭＳ ゴシック" w:eastAsia="ＭＳ ゴシック" w:hAnsi="ＭＳ ゴシック" w:cs="MS-Mincho"/>
                <w:kern w:val="0"/>
                <w:sz w:val="22"/>
              </w:rPr>
            </w:pPr>
          </w:p>
        </w:tc>
      </w:tr>
      <w:tr w:rsidR="00C030AD" w:rsidRPr="00C85E7E" w14:paraId="3BCD658B" w14:textId="77777777" w:rsidTr="009128F2">
        <w:tc>
          <w:tcPr>
            <w:tcW w:w="13142" w:type="dxa"/>
            <w:gridSpan w:val="2"/>
          </w:tcPr>
          <w:p w14:paraId="53749D8F" w14:textId="4A650010"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t>[</w:t>
            </w:r>
            <w:r w:rsidR="00526D12">
              <w:rPr>
                <w:rFonts w:ascii="ＭＳ ゴシック" w:eastAsia="ＭＳ ゴシック" w:hAnsi="ＭＳ ゴシック" w:cs="MS-Mincho" w:hint="eastAsia"/>
                <w:kern w:val="0"/>
                <w:sz w:val="22"/>
              </w:rPr>
              <w:t>６</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通信教育連携協力施設に関すること</w:t>
            </w:r>
            <w:r w:rsidR="00246D0A">
              <w:rPr>
                <w:rFonts w:ascii="ＭＳ ゴシック" w:eastAsia="ＭＳ ゴシック" w:hAnsi="ＭＳ ゴシック" w:cs="MS-Mincho" w:hint="eastAsia"/>
                <w:kern w:val="0"/>
                <w:sz w:val="22"/>
              </w:rPr>
              <w:t>（第11条）</w:t>
            </w:r>
          </w:p>
        </w:tc>
      </w:tr>
      <w:tr w:rsidR="00C030AD" w:rsidRPr="00C85E7E" w14:paraId="085E67B7" w14:textId="77777777" w:rsidTr="00C85E7E">
        <w:tc>
          <w:tcPr>
            <w:tcW w:w="6658" w:type="dxa"/>
          </w:tcPr>
          <w:p w14:paraId="51BD633B"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１</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面接指導等実施施設は、実施校の分校又は協力校であること基本とすること。ただし、特別の事情があり、かつ、教育上支障がない場合は、大学、専修学校、指定技能教育施設（学校教育法第</w:t>
            </w:r>
            <w:r w:rsidR="00C030AD" w:rsidRPr="00C85E7E">
              <w:rPr>
                <w:rFonts w:ascii="ＭＳ ゴシック" w:eastAsia="ＭＳ ゴシック" w:hAnsi="ＭＳ ゴシック" w:cs="MS-Mincho"/>
                <w:kern w:val="0"/>
                <w:szCs w:val="21"/>
              </w:rPr>
              <w:t xml:space="preserve">55 </w:t>
            </w:r>
            <w:r w:rsidR="00C030AD" w:rsidRPr="00C85E7E">
              <w:rPr>
                <w:rFonts w:ascii="ＭＳ ゴシック" w:eastAsia="ＭＳ ゴシック" w:hAnsi="ＭＳ ゴシック" w:cs="MS-Mincho" w:hint="eastAsia"/>
                <w:kern w:val="0"/>
                <w:szCs w:val="21"/>
              </w:rPr>
              <w:t>条の規定による指定を受けた技能教育のための施設をいう。）その他の学校又は施設とすることができること。</w:t>
            </w:r>
          </w:p>
        </w:tc>
        <w:tc>
          <w:tcPr>
            <w:tcW w:w="6484" w:type="dxa"/>
          </w:tcPr>
          <w:p w14:paraId="6994B130" w14:textId="77777777" w:rsidR="00C030AD" w:rsidRPr="00C85E7E" w:rsidRDefault="00C030AD" w:rsidP="005C69C1">
            <w:pPr>
              <w:rPr>
                <w:rFonts w:ascii="ＭＳ ゴシック" w:eastAsia="ＭＳ ゴシック" w:hAnsi="ＭＳ ゴシック"/>
              </w:rPr>
            </w:pPr>
          </w:p>
        </w:tc>
      </w:tr>
      <w:tr w:rsidR="00C030AD" w:rsidRPr="00C85E7E" w14:paraId="72E9F6C1" w14:textId="77777777" w:rsidTr="00C85E7E">
        <w:tc>
          <w:tcPr>
            <w:tcW w:w="6658" w:type="dxa"/>
          </w:tcPr>
          <w:p w14:paraId="28BD92D3"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２</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面接指導等実施施設の施設及び設備、指導体制等は、当該面接指導等実施施設と実施校との連携協力の内容等に応じて、実施校と同等の水準又は面接指導や試験等を適切に実施することができるものであること。</w:t>
            </w:r>
          </w:p>
        </w:tc>
        <w:tc>
          <w:tcPr>
            <w:tcW w:w="6484" w:type="dxa"/>
          </w:tcPr>
          <w:p w14:paraId="0BB67D1A" w14:textId="77777777" w:rsidR="00C030AD" w:rsidRPr="00C85E7E" w:rsidRDefault="00C030AD" w:rsidP="005C69C1">
            <w:pPr>
              <w:rPr>
                <w:rFonts w:ascii="ＭＳ ゴシック" w:eastAsia="ＭＳ ゴシック" w:hAnsi="ＭＳ ゴシック"/>
              </w:rPr>
            </w:pPr>
          </w:p>
        </w:tc>
      </w:tr>
      <w:tr w:rsidR="00C030AD" w:rsidRPr="00C85E7E" w14:paraId="205BD6DF" w14:textId="77777777" w:rsidTr="00C85E7E">
        <w:tc>
          <w:tcPr>
            <w:tcW w:w="6658" w:type="dxa"/>
          </w:tcPr>
          <w:p w14:paraId="14AC3FAE"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lastRenderedPageBreak/>
              <w:t>３</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学習等支援施設の施設及び設備は、教育上及び安全上支障がないものであること。</w:t>
            </w:r>
          </w:p>
        </w:tc>
        <w:tc>
          <w:tcPr>
            <w:tcW w:w="6484" w:type="dxa"/>
          </w:tcPr>
          <w:p w14:paraId="2F13A98A" w14:textId="77777777" w:rsidR="00C030AD" w:rsidRPr="00C85E7E" w:rsidRDefault="00C030AD" w:rsidP="005C69C1">
            <w:pPr>
              <w:rPr>
                <w:rFonts w:ascii="ＭＳ ゴシック" w:eastAsia="ＭＳ ゴシック" w:hAnsi="ＭＳ ゴシック"/>
              </w:rPr>
            </w:pPr>
          </w:p>
        </w:tc>
      </w:tr>
      <w:tr w:rsidR="00C030AD" w:rsidRPr="00C85E7E" w14:paraId="7965F8CB" w14:textId="77777777" w:rsidTr="00C85E7E">
        <w:tc>
          <w:tcPr>
            <w:tcW w:w="6658" w:type="dxa"/>
          </w:tcPr>
          <w:p w14:paraId="7E4EE447"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４</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面接指導等実施施設において、例えば、理科、音楽、美術、家庭、情報、体育等の観察・実験、実習、実技等を行う必要のある教科・科目等の面接指導を行う場合においては、それに必要な施設及び設備や運動場等を確保すること。</w:t>
            </w:r>
          </w:p>
        </w:tc>
        <w:tc>
          <w:tcPr>
            <w:tcW w:w="6484" w:type="dxa"/>
          </w:tcPr>
          <w:p w14:paraId="33986BA2" w14:textId="77777777" w:rsidR="00C030AD" w:rsidRPr="00C85E7E" w:rsidRDefault="00C030AD" w:rsidP="005C69C1">
            <w:pPr>
              <w:rPr>
                <w:rFonts w:ascii="ＭＳ ゴシック" w:eastAsia="ＭＳ ゴシック" w:hAnsi="ＭＳ ゴシック"/>
              </w:rPr>
            </w:pPr>
          </w:p>
        </w:tc>
      </w:tr>
      <w:tr w:rsidR="00C030AD" w:rsidRPr="00C85E7E" w14:paraId="40696F25" w14:textId="77777777" w:rsidTr="00C85E7E">
        <w:tc>
          <w:tcPr>
            <w:tcW w:w="6658" w:type="dxa"/>
          </w:tcPr>
          <w:p w14:paraId="580686DF"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５</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面接指導等実施施設の施設や設備が負担付又は借用である場合は、実施校の設置者が安定的に使用できる契約等が締結されていること。</w:t>
            </w:r>
          </w:p>
        </w:tc>
        <w:tc>
          <w:tcPr>
            <w:tcW w:w="6484" w:type="dxa"/>
          </w:tcPr>
          <w:p w14:paraId="0D70EE0F" w14:textId="77777777" w:rsidR="00C030AD" w:rsidRPr="00C85E7E" w:rsidRDefault="00C030AD" w:rsidP="005C69C1">
            <w:pPr>
              <w:rPr>
                <w:rFonts w:ascii="ＭＳ ゴシック" w:eastAsia="ＭＳ ゴシック" w:hAnsi="ＭＳ ゴシック"/>
              </w:rPr>
            </w:pPr>
          </w:p>
        </w:tc>
      </w:tr>
      <w:tr w:rsidR="00C030AD" w:rsidRPr="00C85E7E" w14:paraId="1B4A7110" w14:textId="77777777" w:rsidTr="00C85E7E">
        <w:tc>
          <w:tcPr>
            <w:tcW w:w="6658" w:type="dxa"/>
          </w:tcPr>
          <w:p w14:paraId="27D9B30A"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６</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通信教育連携協力施設の名称は、当該通信教育連携協力施設が高等学校であるとの誤解を招くような名称その他不適切な名称でないこと。</w:t>
            </w:r>
          </w:p>
        </w:tc>
        <w:tc>
          <w:tcPr>
            <w:tcW w:w="6484" w:type="dxa"/>
          </w:tcPr>
          <w:p w14:paraId="65B63CE1" w14:textId="77777777" w:rsidR="00C030AD" w:rsidRPr="00C85E7E" w:rsidRDefault="00C030AD" w:rsidP="005C69C1">
            <w:pPr>
              <w:rPr>
                <w:rFonts w:ascii="ＭＳ ゴシック" w:eastAsia="ＭＳ ゴシック" w:hAnsi="ＭＳ ゴシック"/>
              </w:rPr>
            </w:pPr>
          </w:p>
        </w:tc>
      </w:tr>
      <w:tr w:rsidR="00C030AD" w:rsidRPr="00C85E7E" w14:paraId="623A2435" w14:textId="77777777" w:rsidTr="00C85E7E">
        <w:tc>
          <w:tcPr>
            <w:tcW w:w="6658" w:type="dxa"/>
          </w:tcPr>
          <w:p w14:paraId="11E026D1" w14:textId="77777777" w:rsidR="00C030AD" w:rsidRPr="00C85E7E" w:rsidRDefault="00526D12" w:rsidP="00C85E7E">
            <w:pPr>
              <w:ind w:left="105" w:hangingChars="50" w:hanging="105"/>
              <w:rPr>
                <w:rFonts w:ascii="ＭＳ ゴシック" w:eastAsia="ＭＳ ゴシック" w:hAnsi="ＭＳ ゴシック"/>
              </w:rPr>
            </w:pPr>
            <w:r>
              <w:rPr>
                <w:rFonts w:ascii="ＭＳ ゴシック" w:eastAsia="ＭＳ ゴシック" w:hAnsi="ＭＳ ゴシック" w:cs="MS-Mincho" w:hint="eastAsia"/>
                <w:kern w:val="0"/>
                <w:szCs w:val="21"/>
              </w:rPr>
              <w:t>７</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実施校の設置者は、通信教育連携協力施設を設ける場合には、その連携協力内容について、当該施設の設置者とあらかじめ文書による取り決めを行い、必要に応じて適切な指導・支援を行う</w:t>
            </w:r>
            <w:r>
              <w:rPr>
                <w:rFonts w:ascii="ＭＳ ゴシック" w:eastAsia="ＭＳ ゴシック" w:hAnsi="ＭＳ ゴシック" w:cs="MS-Mincho" w:hint="eastAsia"/>
                <w:kern w:val="0"/>
                <w:szCs w:val="21"/>
              </w:rPr>
              <w:t>よう</w:t>
            </w:r>
            <w:r w:rsidR="00C030AD" w:rsidRPr="00C85E7E">
              <w:rPr>
                <w:rFonts w:ascii="ＭＳ ゴシック" w:eastAsia="ＭＳ ゴシック" w:hAnsi="ＭＳ ゴシック" w:cs="MS-Mincho" w:hint="eastAsia"/>
                <w:kern w:val="0"/>
                <w:szCs w:val="21"/>
              </w:rPr>
              <w:t>努めること。ただし、実施校と当該施設の設置者が同一である場合には、この限りでない。</w:t>
            </w:r>
          </w:p>
        </w:tc>
        <w:tc>
          <w:tcPr>
            <w:tcW w:w="6484" w:type="dxa"/>
          </w:tcPr>
          <w:p w14:paraId="5F3DD5A6" w14:textId="77777777" w:rsidR="00C030AD" w:rsidRPr="00C85E7E" w:rsidRDefault="00C030AD" w:rsidP="005C69C1">
            <w:pPr>
              <w:rPr>
                <w:rFonts w:ascii="ＭＳ ゴシック" w:eastAsia="ＭＳ ゴシック" w:hAnsi="ＭＳ ゴシック"/>
              </w:rPr>
            </w:pPr>
          </w:p>
        </w:tc>
      </w:tr>
      <w:tr w:rsidR="00C030AD" w:rsidRPr="00C85E7E" w14:paraId="51159402" w14:textId="77777777" w:rsidTr="00C85E7E">
        <w:tc>
          <w:tcPr>
            <w:tcW w:w="6658" w:type="dxa"/>
          </w:tcPr>
          <w:p w14:paraId="25FCE3F7" w14:textId="77777777" w:rsidR="00C030AD" w:rsidRDefault="00526D12" w:rsidP="00C85E7E">
            <w:pPr>
              <w:ind w:left="105" w:hangingChars="50" w:hanging="105"/>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８</w:t>
            </w:r>
            <w:r w:rsidR="00C030AD" w:rsidRPr="00C85E7E">
              <w:rPr>
                <w:rFonts w:ascii="ＭＳ ゴシック" w:eastAsia="ＭＳ ゴシック" w:hAnsi="ＭＳ ゴシック" w:cs="MS-Mincho"/>
                <w:kern w:val="0"/>
                <w:szCs w:val="21"/>
              </w:rPr>
              <w:t xml:space="preserve"> </w:t>
            </w:r>
            <w:r w:rsidR="00C030AD" w:rsidRPr="00C85E7E">
              <w:rPr>
                <w:rFonts w:ascii="ＭＳ ゴシック" w:eastAsia="ＭＳ ゴシック" w:hAnsi="ＭＳ ゴシック" w:cs="MS-Mincho" w:hint="eastAsia"/>
                <w:kern w:val="0"/>
                <w:szCs w:val="21"/>
              </w:rPr>
              <w:t>実施校の設置者は、通信教育連携協力施設において生徒募集等が行われる場合には、募集要項やパンフレット等において、実施校が行う高等学校通信教育と通信教育連携協力施設が独自に行う活動の別や、それに係る費用の区別について、生徒・保護者に適切かつ明確な説明が行われるよう指導すること。</w:t>
            </w:r>
          </w:p>
          <w:p w14:paraId="6B8BFC76" w14:textId="77777777" w:rsidR="00255F5A" w:rsidRPr="00C85E7E" w:rsidRDefault="00255F5A" w:rsidP="00C85E7E">
            <w:pPr>
              <w:ind w:left="105" w:hangingChars="50" w:hanging="105"/>
              <w:rPr>
                <w:rFonts w:ascii="ＭＳ ゴシック" w:eastAsia="ＭＳ ゴシック" w:hAnsi="ＭＳ ゴシック"/>
              </w:rPr>
            </w:pPr>
          </w:p>
        </w:tc>
        <w:tc>
          <w:tcPr>
            <w:tcW w:w="6484" w:type="dxa"/>
          </w:tcPr>
          <w:p w14:paraId="74613AB1" w14:textId="77777777" w:rsidR="00C030AD" w:rsidRPr="00C85E7E" w:rsidRDefault="00C030AD" w:rsidP="005C69C1">
            <w:pPr>
              <w:rPr>
                <w:rFonts w:ascii="ＭＳ ゴシック" w:eastAsia="ＭＳ ゴシック" w:hAnsi="ＭＳ ゴシック"/>
              </w:rPr>
            </w:pPr>
          </w:p>
        </w:tc>
      </w:tr>
      <w:tr w:rsidR="00C030AD" w:rsidRPr="00C85E7E" w14:paraId="66219596" w14:textId="77777777" w:rsidTr="00897D92">
        <w:tc>
          <w:tcPr>
            <w:tcW w:w="13142" w:type="dxa"/>
            <w:gridSpan w:val="2"/>
          </w:tcPr>
          <w:p w14:paraId="43DBE65F" w14:textId="26876DB3"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lastRenderedPageBreak/>
              <w:t>[</w:t>
            </w:r>
            <w:r w:rsidR="00526D12">
              <w:rPr>
                <w:rFonts w:ascii="ＭＳ ゴシック" w:eastAsia="ＭＳ ゴシック" w:hAnsi="ＭＳ ゴシック" w:cs="MS-Mincho" w:hint="eastAsia"/>
                <w:kern w:val="0"/>
                <w:sz w:val="22"/>
              </w:rPr>
              <w:t>７</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通信教育の方法等に関すること</w:t>
            </w:r>
            <w:r w:rsidR="00246D0A">
              <w:rPr>
                <w:rFonts w:ascii="ＭＳ ゴシック" w:eastAsia="ＭＳ ゴシック" w:hAnsi="ＭＳ ゴシック" w:cs="MS-Mincho" w:hint="eastAsia"/>
                <w:kern w:val="0"/>
                <w:sz w:val="22"/>
              </w:rPr>
              <w:t>（第12条）</w:t>
            </w:r>
          </w:p>
        </w:tc>
      </w:tr>
      <w:tr w:rsidR="00C030AD" w:rsidRPr="00C85E7E" w14:paraId="41B0096A" w14:textId="77777777" w:rsidTr="00C85E7E">
        <w:tc>
          <w:tcPr>
            <w:tcW w:w="6658" w:type="dxa"/>
          </w:tcPr>
          <w:p w14:paraId="31749BD8"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通信教育の実施に当たっては、高等学校学習指導要領（平成</w:t>
            </w:r>
            <w:r w:rsidRPr="00C85E7E">
              <w:rPr>
                <w:rFonts w:ascii="ＭＳ ゴシック" w:eastAsia="ＭＳ ゴシック" w:hAnsi="ＭＳ ゴシック" w:cs="MS-Mincho"/>
                <w:kern w:val="0"/>
                <w:szCs w:val="21"/>
              </w:rPr>
              <w:t xml:space="preserve">30 </w:t>
            </w:r>
            <w:r w:rsidRPr="00C85E7E">
              <w:rPr>
                <w:rFonts w:ascii="ＭＳ ゴシック" w:eastAsia="ＭＳ ゴシック" w:hAnsi="ＭＳ ゴシック" w:cs="MS-Mincho" w:hint="eastAsia"/>
                <w:kern w:val="0"/>
                <w:szCs w:val="21"/>
              </w:rPr>
              <w:t>年文部科学省告示第</w:t>
            </w:r>
            <w:r w:rsidRPr="00C85E7E">
              <w:rPr>
                <w:rFonts w:ascii="ＭＳ ゴシック" w:eastAsia="ＭＳ ゴシック" w:hAnsi="ＭＳ ゴシック" w:cs="MS-Mincho"/>
                <w:kern w:val="0"/>
                <w:szCs w:val="21"/>
              </w:rPr>
              <w:t>68</w:t>
            </w:r>
            <w:r w:rsidRPr="00C85E7E">
              <w:rPr>
                <w:rFonts w:ascii="ＭＳ ゴシック" w:eastAsia="ＭＳ ゴシック" w:hAnsi="ＭＳ ゴシック" w:cs="MS-Mincho" w:hint="eastAsia"/>
                <w:kern w:val="0"/>
                <w:szCs w:val="21"/>
              </w:rPr>
              <w:t>号）等に基づき、適切に実施すること。</w:t>
            </w:r>
          </w:p>
        </w:tc>
        <w:tc>
          <w:tcPr>
            <w:tcW w:w="6484" w:type="dxa"/>
          </w:tcPr>
          <w:p w14:paraId="618B8D13" w14:textId="77777777" w:rsidR="00C030AD" w:rsidRPr="00C85E7E" w:rsidRDefault="00C030AD" w:rsidP="005C69C1">
            <w:pPr>
              <w:rPr>
                <w:rFonts w:ascii="ＭＳ ゴシック" w:eastAsia="ＭＳ ゴシック" w:hAnsi="ＭＳ ゴシック"/>
              </w:rPr>
            </w:pPr>
          </w:p>
        </w:tc>
      </w:tr>
      <w:tr w:rsidR="00C030AD" w:rsidRPr="00C85E7E" w14:paraId="2FE4A2A4" w14:textId="77777777" w:rsidTr="00C85E7E">
        <w:tc>
          <w:tcPr>
            <w:tcW w:w="6658" w:type="dxa"/>
          </w:tcPr>
          <w:p w14:paraId="1965F67C" w14:textId="77777777" w:rsidR="00C030AD" w:rsidRPr="00C85E7E" w:rsidRDefault="00C030AD" w:rsidP="00C030AD">
            <w:pPr>
              <w:autoSpaceDE w:val="0"/>
              <w:autoSpaceDN w:val="0"/>
              <w:adjustRightInd w:val="0"/>
              <w:jc w:val="left"/>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２</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実施校の設置者は、特に以下を満たす体制を整えること。</w:t>
            </w:r>
          </w:p>
          <w:p w14:paraId="77ADB7C1"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 w:val="13"/>
                <w:szCs w:val="13"/>
              </w:rPr>
            </w:pPr>
            <w:r w:rsidRPr="00C85E7E">
              <w:rPr>
                <w:rFonts w:ascii="ＭＳ ゴシック" w:eastAsia="ＭＳ ゴシック" w:hAnsi="ＭＳ ゴシック" w:cs="MS-Mincho" w:hint="eastAsia"/>
                <w:kern w:val="0"/>
                <w:szCs w:val="21"/>
              </w:rPr>
              <w:t>（１）添削指導、面接指導及び試験並びにその評価は、各教科の教員免許状を取得している実施校の教員が行うこと。</w:t>
            </w:r>
          </w:p>
          <w:p w14:paraId="5E6F569B"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 w:val="13"/>
                <w:szCs w:val="13"/>
              </w:rPr>
            </w:pPr>
            <w:r w:rsidRPr="00C85E7E">
              <w:rPr>
                <w:rFonts w:ascii="ＭＳ ゴシック" w:eastAsia="ＭＳ ゴシック" w:hAnsi="ＭＳ ゴシック" w:cs="MS-Mincho" w:hint="eastAsia"/>
                <w:kern w:val="0"/>
                <w:szCs w:val="21"/>
              </w:rPr>
              <w:t>（２）各教科・科目及び総合的な探究の時間、特別活動は、高等学校学習指導要領において定める添削指導の回数や面接指導の単位時間数の標準を踏まえた、十分な指導回数を確保すること。</w:t>
            </w:r>
          </w:p>
          <w:p w14:paraId="705A5CEF"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（３）添削指導に用いる課題については、知識・技能のみならず、思考力・判断力・表現力等を育む観点から、文章で解答する記述式を一定量取り入れること。</w:t>
            </w:r>
          </w:p>
          <w:p w14:paraId="55AC3ADA"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 w:val="13"/>
                <w:szCs w:val="13"/>
              </w:rPr>
            </w:pPr>
            <w:r w:rsidRPr="00C85E7E">
              <w:rPr>
                <w:rFonts w:ascii="ＭＳ ゴシック" w:eastAsia="ＭＳ ゴシック" w:hAnsi="ＭＳ ゴシック" w:cs="MS-Mincho" w:hint="eastAsia"/>
                <w:kern w:val="0"/>
                <w:szCs w:val="21"/>
              </w:rPr>
              <w:t>（４）面接指導については、生徒を実施校又は面接指導実施施設のいずれかに登校させて行うこと。この際、少人数で行うことを基本とし、多くとも</w:t>
            </w:r>
            <w:r w:rsidRPr="00C85E7E">
              <w:rPr>
                <w:rFonts w:ascii="ＭＳ ゴシック" w:eastAsia="ＭＳ ゴシック" w:hAnsi="ＭＳ ゴシック" w:cs="MS-Mincho"/>
                <w:kern w:val="0"/>
                <w:szCs w:val="21"/>
              </w:rPr>
              <w:t xml:space="preserve">40 </w:t>
            </w:r>
            <w:r w:rsidRPr="00C85E7E">
              <w:rPr>
                <w:rFonts w:ascii="ＭＳ ゴシック" w:eastAsia="ＭＳ ゴシック" w:hAnsi="ＭＳ ゴシック" w:cs="MS-Mincho" w:hint="eastAsia"/>
                <w:kern w:val="0"/>
                <w:szCs w:val="21"/>
              </w:rPr>
              <w:t>人を超えない範囲内で設定すること。</w:t>
            </w:r>
          </w:p>
          <w:p w14:paraId="4B5AAB1D"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５）通信教育を行うに当たっては、試験並びに多様なメディアを利用して行う学習及び当該学習による報告課題の作成等によりその成果が満足できると認められる場合の面接指導等時間数の免除の運用等も含め、高等学校教育として必要とされる学習の量と質を確保して行うこと。</w:t>
            </w:r>
          </w:p>
        </w:tc>
        <w:tc>
          <w:tcPr>
            <w:tcW w:w="6484" w:type="dxa"/>
          </w:tcPr>
          <w:p w14:paraId="70636348" w14:textId="77777777" w:rsidR="00C030AD" w:rsidRPr="00C85E7E" w:rsidRDefault="00C030AD" w:rsidP="005C69C1">
            <w:pPr>
              <w:rPr>
                <w:rFonts w:ascii="ＭＳ ゴシック" w:eastAsia="ＭＳ ゴシック" w:hAnsi="ＭＳ ゴシック"/>
              </w:rPr>
            </w:pPr>
          </w:p>
        </w:tc>
      </w:tr>
      <w:tr w:rsidR="00C030AD" w:rsidRPr="00C85E7E" w14:paraId="461292CF" w14:textId="77777777" w:rsidTr="0025708A">
        <w:tc>
          <w:tcPr>
            <w:tcW w:w="13142" w:type="dxa"/>
            <w:gridSpan w:val="2"/>
          </w:tcPr>
          <w:p w14:paraId="71402D31" w14:textId="655D0133" w:rsidR="00C030AD" w:rsidRPr="00C85E7E" w:rsidRDefault="00C030AD" w:rsidP="005C69C1">
            <w:pPr>
              <w:rPr>
                <w:rFonts w:ascii="ＭＳ ゴシック" w:eastAsia="ＭＳ ゴシック" w:hAnsi="ＭＳ ゴシック"/>
              </w:rPr>
            </w:pPr>
            <w:r w:rsidRPr="00C85E7E">
              <w:rPr>
                <w:rFonts w:ascii="ＭＳ ゴシック" w:eastAsia="ＭＳ ゴシック" w:hAnsi="ＭＳ ゴシック" w:cs="MS-Mincho"/>
                <w:kern w:val="0"/>
                <w:sz w:val="22"/>
              </w:rPr>
              <w:t>[</w:t>
            </w:r>
            <w:r w:rsidR="00526D12">
              <w:rPr>
                <w:rFonts w:ascii="ＭＳ ゴシック" w:eastAsia="ＭＳ ゴシック" w:hAnsi="ＭＳ ゴシック" w:cs="MS-Mincho" w:hint="eastAsia"/>
                <w:kern w:val="0"/>
                <w:sz w:val="22"/>
              </w:rPr>
              <w:t>８</w:t>
            </w:r>
            <w:r w:rsidRPr="00C85E7E">
              <w:rPr>
                <w:rFonts w:ascii="ＭＳ ゴシック" w:eastAsia="ＭＳ ゴシック" w:hAnsi="ＭＳ ゴシック" w:cs="MS-Mincho"/>
                <w:kern w:val="0"/>
                <w:sz w:val="22"/>
              </w:rPr>
              <w:t xml:space="preserve">] </w:t>
            </w:r>
            <w:r w:rsidRPr="00C85E7E">
              <w:rPr>
                <w:rFonts w:ascii="ＭＳ ゴシック" w:eastAsia="ＭＳ ゴシック" w:hAnsi="ＭＳ ゴシック" w:cs="MS-Mincho" w:hint="eastAsia"/>
                <w:kern w:val="0"/>
                <w:sz w:val="22"/>
              </w:rPr>
              <w:t>その他</w:t>
            </w:r>
            <w:r w:rsidR="00246D0A">
              <w:rPr>
                <w:rFonts w:ascii="ＭＳ ゴシック" w:eastAsia="ＭＳ ゴシック" w:hAnsi="ＭＳ ゴシック" w:cs="MS-Mincho" w:hint="eastAsia"/>
                <w:kern w:val="0"/>
                <w:sz w:val="22"/>
              </w:rPr>
              <w:t>（第13条、第14条）</w:t>
            </w:r>
          </w:p>
        </w:tc>
      </w:tr>
      <w:tr w:rsidR="00C030AD" w:rsidRPr="00C85E7E" w14:paraId="0D8436E9" w14:textId="77777777" w:rsidTr="00C85E7E">
        <w:tc>
          <w:tcPr>
            <w:tcW w:w="6658" w:type="dxa"/>
          </w:tcPr>
          <w:p w14:paraId="5196D927"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cs="MS-Mincho"/>
                <w:kern w:val="0"/>
                <w:szCs w:val="21"/>
              </w:rPr>
            </w:pPr>
            <w:r w:rsidRPr="00C85E7E">
              <w:rPr>
                <w:rFonts w:ascii="ＭＳ ゴシック" w:eastAsia="ＭＳ ゴシック" w:hAnsi="ＭＳ ゴシック" w:cs="MS-Mincho" w:hint="eastAsia"/>
                <w:kern w:val="0"/>
                <w:szCs w:val="21"/>
              </w:rPr>
              <w:t>１</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実施校は、いじめ防止対策推進法（平成</w:t>
            </w:r>
            <w:r w:rsidRPr="00C85E7E">
              <w:rPr>
                <w:rFonts w:ascii="ＭＳ ゴシック" w:eastAsia="ＭＳ ゴシック" w:hAnsi="ＭＳ ゴシック" w:cs="MS-Mincho"/>
                <w:kern w:val="0"/>
                <w:szCs w:val="21"/>
              </w:rPr>
              <w:t xml:space="preserve">25 </w:t>
            </w:r>
            <w:r w:rsidRPr="00C85E7E">
              <w:rPr>
                <w:rFonts w:ascii="ＭＳ ゴシック" w:eastAsia="ＭＳ ゴシック" w:hAnsi="ＭＳ ゴシック" w:cs="MS-Mincho" w:hint="eastAsia"/>
                <w:kern w:val="0"/>
                <w:szCs w:val="21"/>
              </w:rPr>
              <w:t>年法律第</w:t>
            </w:r>
            <w:r w:rsidRPr="00C85E7E">
              <w:rPr>
                <w:rFonts w:ascii="ＭＳ ゴシック" w:eastAsia="ＭＳ ゴシック" w:hAnsi="ＭＳ ゴシック" w:cs="MS-Mincho"/>
                <w:kern w:val="0"/>
                <w:szCs w:val="21"/>
              </w:rPr>
              <w:t xml:space="preserve">71 </w:t>
            </w:r>
            <w:r w:rsidRPr="00C85E7E">
              <w:rPr>
                <w:rFonts w:ascii="ＭＳ ゴシック" w:eastAsia="ＭＳ ゴシック" w:hAnsi="ＭＳ ゴシック" w:cs="MS-Mincho" w:hint="eastAsia"/>
                <w:kern w:val="0"/>
                <w:szCs w:val="21"/>
              </w:rPr>
              <w:t>号）第</w:t>
            </w:r>
            <w:r w:rsidRPr="00C85E7E">
              <w:rPr>
                <w:rFonts w:ascii="ＭＳ ゴシック" w:eastAsia="ＭＳ ゴシック" w:hAnsi="ＭＳ ゴシック" w:cs="MS-Mincho"/>
                <w:kern w:val="0"/>
                <w:szCs w:val="21"/>
              </w:rPr>
              <w:t xml:space="preserve">13 </w:t>
            </w:r>
            <w:r w:rsidRPr="00C85E7E">
              <w:rPr>
                <w:rFonts w:ascii="ＭＳ ゴシック" w:eastAsia="ＭＳ ゴシック" w:hAnsi="ＭＳ ゴシック" w:cs="MS-Mincho" w:hint="eastAsia"/>
                <w:kern w:val="0"/>
                <w:szCs w:val="21"/>
              </w:rPr>
              <w:t>条に規定する学校いじめ防止基本方針、消防法（昭和</w:t>
            </w:r>
            <w:r w:rsidRPr="00C85E7E">
              <w:rPr>
                <w:rFonts w:ascii="ＭＳ ゴシック" w:eastAsia="ＭＳ ゴシック" w:hAnsi="ＭＳ ゴシック" w:cs="MS-Mincho"/>
                <w:kern w:val="0"/>
                <w:szCs w:val="21"/>
              </w:rPr>
              <w:t xml:space="preserve">23 </w:t>
            </w:r>
            <w:r w:rsidRPr="00C85E7E">
              <w:rPr>
                <w:rFonts w:ascii="ＭＳ ゴシック" w:eastAsia="ＭＳ ゴシック" w:hAnsi="ＭＳ ゴシック" w:cs="MS-Mincho" w:hint="eastAsia"/>
                <w:kern w:val="0"/>
                <w:szCs w:val="21"/>
              </w:rPr>
              <w:t>年法律第</w:t>
            </w:r>
            <w:r w:rsidRPr="00C85E7E">
              <w:rPr>
                <w:rFonts w:ascii="ＭＳ ゴシック" w:eastAsia="ＭＳ ゴシック" w:hAnsi="ＭＳ ゴシック" w:cs="MS-Mincho"/>
                <w:kern w:val="0"/>
                <w:szCs w:val="21"/>
              </w:rPr>
              <w:lastRenderedPageBreak/>
              <w:t xml:space="preserve">186 </w:t>
            </w:r>
            <w:r w:rsidRPr="00C85E7E">
              <w:rPr>
                <w:rFonts w:ascii="ＭＳ ゴシック" w:eastAsia="ＭＳ ゴシック" w:hAnsi="ＭＳ ゴシック" w:cs="MS-Mincho" w:hint="eastAsia"/>
                <w:kern w:val="0"/>
                <w:szCs w:val="21"/>
              </w:rPr>
              <w:t>号）第８条第１項に規定する消防計画、学校保健安全法第５条に規定する学校保健計画、同法第</w:t>
            </w:r>
            <w:r w:rsidRPr="00C85E7E">
              <w:rPr>
                <w:rFonts w:ascii="ＭＳ ゴシック" w:eastAsia="ＭＳ ゴシック" w:hAnsi="ＭＳ ゴシック" w:cs="MS-Mincho"/>
                <w:kern w:val="0"/>
                <w:szCs w:val="21"/>
              </w:rPr>
              <w:t xml:space="preserve">27 </w:t>
            </w:r>
            <w:r w:rsidRPr="00C85E7E">
              <w:rPr>
                <w:rFonts w:ascii="ＭＳ ゴシック" w:eastAsia="ＭＳ ゴシック" w:hAnsi="ＭＳ ゴシック" w:cs="MS-Mincho" w:hint="eastAsia"/>
                <w:kern w:val="0"/>
                <w:szCs w:val="21"/>
              </w:rPr>
              <w:t>条に規定する学校安全計画、同法第</w:t>
            </w:r>
            <w:r w:rsidRPr="00C85E7E">
              <w:rPr>
                <w:rFonts w:ascii="ＭＳ ゴシック" w:eastAsia="ＭＳ ゴシック" w:hAnsi="ＭＳ ゴシック" w:cs="MS-Mincho"/>
                <w:kern w:val="0"/>
                <w:szCs w:val="21"/>
              </w:rPr>
              <w:t xml:space="preserve">29 </w:t>
            </w:r>
            <w:r w:rsidRPr="00C85E7E">
              <w:rPr>
                <w:rFonts w:ascii="ＭＳ ゴシック" w:eastAsia="ＭＳ ゴシック" w:hAnsi="ＭＳ ゴシック" w:cs="MS-Mincho" w:hint="eastAsia"/>
                <w:kern w:val="0"/>
                <w:szCs w:val="21"/>
              </w:rPr>
              <w:t>条第１項に規定する危険等発生時対処要領、高等学校通信教育規程第４条の３に規定する通信教育実施計画など、法令上作成することが義務付けられている計画について作成すること。</w:t>
            </w:r>
          </w:p>
        </w:tc>
        <w:tc>
          <w:tcPr>
            <w:tcW w:w="6484" w:type="dxa"/>
          </w:tcPr>
          <w:p w14:paraId="231591B9" w14:textId="77777777" w:rsidR="00C030AD" w:rsidRPr="00C85E7E" w:rsidRDefault="00C030AD" w:rsidP="005C69C1">
            <w:pPr>
              <w:rPr>
                <w:rFonts w:ascii="ＭＳ ゴシック" w:eastAsia="ＭＳ ゴシック" w:hAnsi="ＭＳ ゴシック"/>
              </w:rPr>
            </w:pPr>
          </w:p>
        </w:tc>
      </w:tr>
      <w:tr w:rsidR="00C030AD" w:rsidRPr="00C85E7E" w14:paraId="3351A319" w14:textId="77777777" w:rsidTr="00C85E7E">
        <w:tc>
          <w:tcPr>
            <w:tcW w:w="6658" w:type="dxa"/>
          </w:tcPr>
          <w:p w14:paraId="243B2DD0" w14:textId="77777777" w:rsidR="00C030AD" w:rsidRPr="00C85E7E" w:rsidRDefault="00C030AD" w:rsidP="00C85E7E">
            <w:pPr>
              <w:autoSpaceDE w:val="0"/>
              <w:autoSpaceDN w:val="0"/>
              <w:adjustRightInd w:val="0"/>
              <w:ind w:left="105" w:hangingChars="50" w:hanging="105"/>
              <w:jc w:val="left"/>
              <w:rPr>
                <w:rFonts w:ascii="ＭＳ ゴシック" w:eastAsia="ＭＳ ゴシック" w:hAnsi="ＭＳ ゴシック"/>
              </w:rPr>
            </w:pPr>
            <w:r w:rsidRPr="00C85E7E">
              <w:rPr>
                <w:rFonts w:ascii="ＭＳ ゴシック" w:eastAsia="ＭＳ ゴシック" w:hAnsi="ＭＳ ゴシック" w:cs="MS-Mincho" w:hint="eastAsia"/>
                <w:kern w:val="0"/>
                <w:szCs w:val="21"/>
              </w:rPr>
              <w:t>２</w:t>
            </w:r>
            <w:r w:rsidRPr="00C85E7E">
              <w:rPr>
                <w:rFonts w:ascii="ＭＳ ゴシック" w:eastAsia="ＭＳ ゴシック" w:hAnsi="ＭＳ ゴシック" w:cs="MS-Mincho"/>
                <w:kern w:val="0"/>
                <w:szCs w:val="21"/>
              </w:rPr>
              <w:t xml:space="preserve"> </w:t>
            </w:r>
            <w:r w:rsidRPr="00C85E7E">
              <w:rPr>
                <w:rFonts w:ascii="ＭＳ ゴシック" w:eastAsia="ＭＳ ゴシック" w:hAnsi="ＭＳ ゴシック" w:cs="MS-Mincho" w:hint="eastAsia"/>
                <w:kern w:val="0"/>
                <w:szCs w:val="21"/>
              </w:rPr>
              <w:t>実施校は、適切な体制を整えた上で、刊行物への掲載、インターネットの利用その他広く周知を図ることができる方法によって高等学校通信教育規程第</w:t>
            </w:r>
            <w:r w:rsidRPr="00C85E7E">
              <w:rPr>
                <w:rFonts w:ascii="ＭＳ ゴシック" w:eastAsia="ＭＳ ゴシック" w:hAnsi="ＭＳ ゴシック" w:cs="MS-Mincho"/>
                <w:kern w:val="0"/>
                <w:szCs w:val="21"/>
              </w:rPr>
              <w:t xml:space="preserve">14 </w:t>
            </w:r>
            <w:r w:rsidRPr="00C85E7E">
              <w:rPr>
                <w:rFonts w:ascii="ＭＳ ゴシック" w:eastAsia="ＭＳ ゴシック" w:hAnsi="ＭＳ ゴシック" w:cs="MS-Mincho" w:hint="eastAsia"/>
                <w:kern w:val="0"/>
                <w:szCs w:val="21"/>
              </w:rPr>
              <w:t>条第１項に規定する情報の公表を行うこと。その際、実施校及び通信教育連携協力施設における教育の方法・内容、授業料・入学料等の費用その他の情報について、生徒・保護者に誤解を招くおそれのないように適切に表示すること。</w:t>
            </w:r>
          </w:p>
        </w:tc>
        <w:tc>
          <w:tcPr>
            <w:tcW w:w="6484" w:type="dxa"/>
          </w:tcPr>
          <w:p w14:paraId="0D593BA3" w14:textId="77777777" w:rsidR="00C030AD" w:rsidRPr="00C85E7E" w:rsidRDefault="00C030AD" w:rsidP="005C69C1">
            <w:pPr>
              <w:rPr>
                <w:rFonts w:ascii="ＭＳ ゴシック" w:eastAsia="ＭＳ ゴシック" w:hAnsi="ＭＳ ゴシック"/>
              </w:rPr>
            </w:pPr>
          </w:p>
        </w:tc>
      </w:tr>
    </w:tbl>
    <w:p w14:paraId="5DEAC97A" w14:textId="77777777" w:rsidR="00C030AD" w:rsidRPr="00C85E7E" w:rsidRDefault="00C030AD">
      <w:pPr>
        <w:rPr>
          <w:rFonts w:ascii="ＭＳ ゴシック" w:eastAsia="ＭＳ ゴシック" w:hAnsi="ＭＳ ゴシック"/>
        </w:rPr>
      </w:pPr>
    </w:p>
    <w:sectPr w:rsidR="00C030AD" w:rsidRPr="00C85E7E" w:rsidSect="00C030AD">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68E1" w14:textId="77777777" w:rsidR="00526D12" w:rsidRDefault="00526D12" w:rsidP="00526D12">
      <w:r>
        <w:separator/>
      </w:r>
    </w:p>
  </w:endnote>
  <w:endnote w:type="continuationSeparator" w:id="0">
    <w:p w14:paraId="4F49C56F" w14:textId="77777777" w:rsidR="00526D12" w:rsidRDefault="00526D12" w:rsidP="0052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B2C2" w14:textId="77777777" w:rsidR="00526D12" w:rsidRDefault="00526D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7693" w14:textId="77777777" w:rsidR="00526D12" w:rsidRDefault="00526D12" w:rsidP="00526D12">
      <w:r>
        <w:separator/>
      </w:r>
    </w:p>
  </w:footnote>
  <w:footnote w:type="continuationSeparator" w:id="0">
    <w:p w14:paraId="2027A8A3" w14:textId="77777777" w:rsidR="00526D12" w:rsidRDefault="00526D12" w:rsidP="00526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AD"/>
    <w:rsid w:val="0007703D"/>
    <w:rsid w:val="00152444"/>
    <w:rsid w:val="00246D0A"/>
    <w:rsid w:val="00255F5A"/>
    <w:rsid w:val="00526D12"/>
    <w:rsid w:val="00686C8B"/>
    <w:rsid w:val="00936325"/>
    <w:rsid w:val="00C030AD"/>
    <w:rsid w:val="00C85E7E"/>
    <w:rsid w:val="00D9283B"/>
    <w:rsid w:val="00E6071C"/>
    <w:rsid w:val="00F9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E1371"/>
  <w15:chartTrackingRefBased/>
  <w15:docId w15:val="{22B21227-F100-4BF6-8474-8BA86C5E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E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5E7E"/>
    <w:rPr>
      <w:rFonts w:asciiTheme="majorHAnsi" w:eastAsiaTheme="majorEastAsia" w:hAnsiTheme="majorHAnsi" w:cstheme="majorBidi"/>
      <w:sz w:val="18"/>
      <w:szCs w:val="18"/>
    </w:rPr>
  </w:style>
  <w:style w:type="paragraph" w:styleId="a6">
    <w:name w:val="header"/>
    <w:basedOn w:val="a"/>
    <w:link w:val="a7"/>
    <w:uiPriority w:val="99"/>
    <w:unhideWhenUsed/>
    <w:rsid w:val="00526D12"/>
    <w:pPr>
      <w:tabs>
        <w:tab w:val="center" w:pos="4252"/>
        <w:tab w:val="right" w:pos="8504"/>
      </w:tabs>
      <w:snapToGrid w:val="0"/>
    </w:pPr>
  </w:style>
  <w:style w:type="character" w:customStyle="1" w:styleId="a7">
    <w:name w:val="ヘッダー (文字)"/>
    <w:basedOn w:val="a0"/>
    <w:link w:val="a6"/>
    <w:uiPriority w:val="99"/>
    <w:rsid w:val="00526D12"/>
  </w:style>
  <w:style w:type="paragraph" w:styleId="a8">
    <w:name w:val="footer"/>
    <w:basedOn w:val="a"/>
    <w:link w:val="a9"/>
    <w:uiPriority w:val="99"/>
    <w:unhideWhenUsed/>
    <w:rsid w:val="00526D12"/>
    <w:pPr>
      <w:tabs>
        <w:tab w:val="center" w:pos="4252"/>
        <w:tab w:val="right" w:pos="8504"/>
      </w:tabs>
      <w:snapToGrid w:val="0"/>
    </w:pPr>
  </w:style>
  <w:style w:type="character" w:customStyle="1" w:styleId="a9">
    <w:name w:val="フッター (文字)"/>
    <w:basedOn w:val="a0"/>
    <w:link w:val="a8"/>
    <w:uiPriority w:val="99"/>
    <w:rsid w:val="0052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92AD-59D6-4009-BA06-C9FB621F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486</Words>
  <Characters>2776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