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45CF" w14:textId="64B50837" w:rsidR="002C75BF" w:rsidRDefault="00AD03BD" w:rsidP="00207205">
      <w:pPr>
        <w:adjustRightInd/>
        <w:ind w:right="282"/>
        <w:jc w:val="center"/>
        <w:rPr>
          <w:rFonts w:ascii="ＭＳ 明朝" w:eastAsia="ＭＳ Ｐ明朝" w:cs="ＭＳ Ｐ明朝"/>
          <w:u w:val="single"/>
        </w:rPr>
      </w:pPr>
      <w:r>
        <w:rPr>
          <w:rFonts w:ascii="ＭＳ Ｐ明朝" w:eastAsia="ＭＳ Ｐ明朝" w:hAnsi="ＭＳ Ｐ明朝" w:cs="Times New Roman" w:hint="eastAsia"/>
          <w:b/>
          <w:color w:val="auto"/>
          <w:sz w:val="40"/>
          <w:szCs w:val="40"/>
          <w:u w:val="single"/>
        </w:rPr>
        <w:t>津ライスニュース　令和</w:t>
      </w:r>
      <w:r w:rsidR="00BA13D7">
        <w:rPr>
          <w:rFonts w:ascii="ＭＳ Ｐ明朝" w:eastAsia="ＭＳ Ｐ明朝" w:hAnsi="ＭＳ Ｐ明朝" w:cs="Times New Roman" w:hint="eastAsia"/>
          <w:b/>
          <w:color w:val="auto"/>
          <w:sz w:val="40"/>
          <w:szCs w:val="40"/>
          <w:u w:val="single"/>
        </w:rPr>
        <w:t>7</w:t>
      </w:r>
      <w:r w:rsidR="00BA2616" w:rsidRPr="0044264B">
        <w:rPr>
          <w:rFonts w:ascii="ＭＳ Ｐ明朝" w:eastAsia="ＭＳ Ｐ明朝" w:hAnsi="ＭＳ Ｐ明朝" w:cs="Times New Roman" w:hint="eastAsia"/>
          <w:b/>
          <w:color w:val="auto"/>
          <w:sz w:val="40"/>
          <w:szCs w:val="40"/>
          <w:u w:val="single"/>
        </w:rPr>
        <w:t>年産</w:t>
      </w:r>
      <w:r w:rsidR="002C75BF" w:rsidRPr="0044264B">
        <w:rPr>
          <w:rFonts w:ascii="ＭＳ Ｐ明朝" w:eastAsia="ＭＳ Ｐ明朝" w:hAnsi="ＭＳ Ｐ明朝" w:cs="Times New Roman" w:hint="eastAsia"/>
          <w:b/>
          <w:color w:val="auto"/>
          <w:sz w:val="40"/>
          <w:szCs w:val="40"/>
          <w:u w:val="single"/>
        </w:rPr>
        <w:t>第</w:t>
      </w:r>
      <w:r w:rsidR="00463CDF">
        <w:rPr>
          <w:rFonts w:ascii="ＭＳ Ｐ明朝" w:eastAsia="ＭＳ Ｐ明朝" w:hAnsi="ＭＳ Ｐ明朝" w:cs="Times New Roman" w:hint="eastAsia"/>
          <w:b/>
          <w:color w:val="auto"/>
          <w:sz w:val="40"/>
          <w:szCs w:val="40"/>
          <w:u w:val="single"/>
        </w:rPr>
        <w:t>１</w:t>
      </w:r>
      <w:r w:rsidR="002C75BF" w:rsidRPr="0044264B">
        <w:rPr>
          <w:rFonts w:ascii="ＭＳ Ｐ明朝" w:eastAsia="ＭＳ Ｐ明朝" w:hAnsi="ＭＳ Ｐ明朝" w:cs="Times New Roman" w:hint="eastAsia"/>
          <w:b/>
          <w:color w:val="auto"/>
          <w:sz w:val="40"/>
          <w:szCs w:val="40"/>
          <w:u w:val="single"/>
        </w:rPr>
        <w:t>報</w:t>
      </w:r>
      <w:r w:rsidR="002C75BF">
        <w:rPr>
          <w:rFonts w:ascii="ＭＳ 明朝" w:cs="Times New Roman" w:hint="eastAsia"/>
          <w:b/>
          <w:color w:val="auto"/>
          <w:sz w:val="28"/>
          <w:szCs w:val="28"/>
          <w:u w:val="single"/>
        </w:rPr>
        <w:t xml:space="preserve">　</w:t>
      </w:r>
    </w:p>
    <w:p w14:paraId="230C113C" w14:textId="5E3D8A9E" w:rsidR="00207205" w:rsidRPr="00207205" w:rsidRDefault="00AD03BD" w:rsidP="002C75BF">
      <w:pPr>
        <w:adjustRightInd/>
        <w:ind w:right="282" w:firstLineChars="100" w:firstLine="212"/>
        <w:jc w:val="right"/>
        <w:rPr>
          <w:rFonts w:ascii="ＭＳ 明朝" w:eastAsia="ＭＳ Ｐ明朝" w:cs="ＭＳ Ｐ明朝"/>
          <w:sz w:val="18"/>
          <w:szCs w:val="18"/>
          <w:u w:val="single"/>
        </w:rPr>
      </w:pPr>
      <w:r>
        <w:rPr>
          <w:rFonts w:ascii="ＭＳ 明朝" w:eastAsia="ＭＳ Ｐ明朝" w:cs="ＭＳ Ｐ明朝" w:hint="eastAsia"/>
          <w:u w:val="single"/>
        </w:rPr>
        <w:t>令和</w:t>
      </w:r>
      <w:r w:rsidR="002E2FD6">
        <w:rPr>
          <w:rFonts w:ascii="ＭＳ 明朝" w:eastAsia="ＭＳ Ｐ明朝" w:cs="ＭＳ Ｐ明朝" w:hint="eastAsia"/>
          <w:u w:val="single"/>
        </w:rPr>
        <w:t>7</w:t>
      </w:r>
      <w:r w:rsidR="00207205" w:rsidRPr="00207205">
        <w:rPr>
          <w:rFonts w:ascii="ＭＳ 明朝" w:eastAsia="ＭＳ Ｐ明朝" w:cs="ＭＳ Ｐ明朝" w:hint="eastAsia"/>
          <w:u w:val="single"/>
        </w:rPr>
        <w:t>年</w:t>
      </w:r>
      <w:r w:rsidR="001A0DA2">
        <w:rPr>
          <w:rFonts w:ascii="ＭＳ 明朝" w:eastAsia="ＭＳ Ｐ明朝" w:cs="ＭＳ Ｐ明朝" w:hint="eastAsia"/>
          <w:u w:val="single"/>
        </w:rPr>
        <w:t>５</w:t>
      </w:r>
      <w:r w:rsidR="00207205" w:rsidRPr="00207205">
        <w:rPr>
          <w:rFonts w:ascii="ＭＳ 明朝" w:eastAsia="ＭＳ Ｐ明朝" w:cs="ＭＳ Ｐ明朝" w:hint="eastAsia"/>
          <w:u w:val="single"/>
        </w:rPr>
        <w:t>月</w:t>
      </w:r>
      <w:r w:rsidR="002E2FD6">
        <w:rPr>
          <w:rFonts w:ascii="ＭＳ 明朝" w:eastAsia="ＭＳ Ｐ明朝" w:cs="ＭＳ Ｐ明朝" w:hint="eastAsia"/>
          <w:u w:val="single"/>
        </w:rPr>
        <w:t>30</w:t>
      </w:r>
      <w:r w:rsidR="00207205" w:rsidRPr="00207205">
        <w:rPr>
          <w:rFonts w:ascii="ＭＳ 明朝" w:eastAsia="ＭＳ Ｐ明朝" w:cs="ＭＳ Ｐ明朝" w:hint="eastAsia"/>
          <w:u w:val="single"/>
        </w:rPr>
        <w:t>日</w:t>
      </w:r>
    </w:p>
    <w:p w14:paraId="20FDFF05" w14:textId="0371E027" w:rsidR="00C53FD5" w:rsidRPr="00B03A07" w:rsidRDefault="00207205" w:rsidP="00207205">
      <w:pPr>
        <w:adjustRightInd/>
        <w:ind w:right="282"/>
        <w:jc w:val="right"/>
        <w:rPr>
          <w:rFonts w:ascii="ＭＳ 明朝" w:cs="Times New Roman"/>
          <w:spacing w:val="2"/>
        </w:rPr>
      </w:pPr>
      <w:r>
        <w:rPr>
          <w:rFonts w:ascii="ＭＳ 明朝" w:eastAsia="ＭＳ Ｐ明朝" w:cs="ＭＳ Ｐ明朝" w:hint="eastAsia"/>
          <w:sz w:val="18"/>
          <w:szCs w:val="18"/>
        </w:rPr>
        <w:t xml:space="preserve">　</w:t>
      </w:r>
      <w:r w:rsidRPr="00B03A07">
        <w:rPr>
          <w:rFonts w:ascii="ＭＳ 明朝" w:eastAsia="ＭＳ Ｐ明朝" w:cs="ＭＳ Ｐ明朝" w:hint="eastAsia"/>
        </w:rPr>
        <w:t>津</w:t>
      </w:r>
      <w:r w:rsidR="00C53FD5" w:rsidRPr="00B03A07">
        <w:rPr>
          <w:rFonts w:ascii="ＭＳ 明朝" w:eastAsia="ＭＳ Ｐ明朝" w:cs="ＭＳ Ｐ明朝" w:hint="eastAsia"/>
        </w:rPr>
        <w:t>地域農業改良普及センター</w:t>
      </w:r>
      <w:r w:rsidR="00C53FD5" w:rsidRPr="00B03A07">
        <w:rPr>
          <w:rFonts w:ascii="ＭＳ 明朝" w:eastAsia="ＭＳ Ｐ明朝" w:cs="ＭＳ Ｐ明朝" w:hint="eastAsia"/>
          <w:w w:val="151"/>
        </w:rPr>
        <w:t xml:space="preserve">　</w:t>
      </w:r>
      <w:r w:rsidR="00C53FD5" w:rsidRPr="00B03A07">
        <w:rPr>
          <w:rFonts w:ascii="ＭＳ 明朝" w:eastAsia="ＭＳ Ｐ明朝" w:cs="ＭＳ Ｐ明朝" w:hint="eastAsia"/>
        </w:rPr>
        <w:t>電話：</w:t>
      </w:r>
      <w:r w:rsidR="00C53FD5" w:rsidRPr="00B03A07">
        <w:rPr>
          <w:rFonts w:ascii="ＭＳ Ｐ明朝" w:hAnsi="ＭＳ Ｐ明朝" w:cs="ＭＳ Ｐ明朝"/>
        </w:rPr>
        <w:t>059-223-51</w:t>
      </w:r>
      <w:r w:rsidR="00893C9C">
        <w:rPr>
          <w:rFonts w:ascii="ＭＳ Ｐ明朝" w:hAnsi="ＭＳ Ｐ明朝" w:cs="ＭＳ Ｐ明朝"/>
        </w:rPr>
        <w:t>03</w:t>
      </w:r>
    </w:p>
    <w:p w14:paraId="4B2D1C96" w14:textId="744877F5" w:rsidR="00DD1DF9" w:rsidRPr="00FA7808" w:rsidRDefault="00DD1DF9">
      <w:pPr>
        <w:adjustRightInd/>
        <w:spacing w:line="258" w:lineRule="exact"/>
        <w:rPr>
          <w:rFonts w:ascii="ＭＳ 明朝" w:cs="Times New Roman"/>
          <w:b/>
          <w:spacing w:val="2"/>
          <w:w w:val="150"/>
          <w:sz w:val="24"/>
          <w:szCs w:val="28"/>
        </w:rPr>
      </w:pPr>
      <w:r w:rsidRPr="007C48CC">
        <w:rPr>
          <w:rFonts w:ascii="ＭＳ 明朝" w:cs="Times New Roman" w:hint="eastAsia"/>
          <w:b/>
          <w:spacing w:val="2"/>
          <w:w w:val="150"/>
          <w:sz w:val="24"/>
          <w:szCs w:val="28"/>
        </w:rPr>
        <w:t>気象経過</w:t>
      </w:r>
    </w:p>
    <w:p w14:paraId="1CAE820F" w14:textId="47B0193C" w:rsidR="00500EB9" w:rsidRPr="007C48CC" w:rsidRDefault="00500EB9">
      <w:pPr>
        <w:adjustRightInd/>
        <w:spacing w:line="258" w:lineRule="exact"/>
        <w:rPr>
          <w:rFonts w:ascii="ＭＳ Ｐ明朝" w:eastAsia="ＭＳ Ｐ明朝" w:cs="ＭＳ Ｐ明朝"/>
          <w:b/>
          <w:sz w:val="24"/>
          <w:szCs w:val="24"/>
        </w:rPr>
      </w:pPr>
      <w:r w:rsidRPr="007C48CC">
        <w:rPr>
          <w:rFonts w:ascii="ＭＳ Ｐ明朝" w:hAnsi="ＭＳ Ｐ明朝" w:cs="ＭＳ Ｐ明朝" w:hint="eastAsia"/>
          <w:b/>
          <w:sz w:val="24"/>
          <w:szCs w:val="24"/>
        </w:rPr>
        <w:t>＜気温＞</w:t>
      </w:r>
    </w:p>
    <w:p w14:paraId="6DC02B93" w14:textId="720128B4" w:rsidR="00A53A67" w:rsidRPr="0063020E" w:rsidRDefault="001C0415" w:rsidP="00E87F1F">
      <w:pPr>
        <w:adjustRightInd/>
        <w:spacing w:line="258" w:lineRule="exact"/>
        <w:ind w:firstLineChars="100" w:firstLine="242"/>
        <w:rPr>
          <w:rFonts w:ascii="ＭＳ 明朝" w:eastAsia="ＭＳ Ｐ明朝" w:cs="ＭＳ Ｐ明朝"/>
          <w:sz w:val="24"/>
          <w:szCs w:val="24"/>
        </w:rPr>
      </w:pPr>
      <w:r>
        <w:rPr>
          <w:rFonts w:ascii="ＭＳ 明朝" w:eastAsia="ＭＳ Ｐ明朝" w:cs="ＭＳ Ｐ明朝" w:hint="eastAsia"/>
          <w:sz w:val="24"/>
          <w:szCs w:val="24"/>
        </w:rPr>
        <w:t>４月</w:t>
      </w:r>
      <w:r w:rsidR="00E87F1F">
        <w:rPr>
          <w:rFonts w:ascii="ＭＳ 明朝" w:eastAsia="ＭＳ Ｐ明朝" w:cs="ＭＳ Ｐ明朝" w:hint="eastAsia"/>
          <w:sz w:val="24"/>
          <w:szCs w:val="24"/>
        </w:rPr>
        <w:t>中旬まで</w:t>
      </w:r>
      <w:r w:rsidR="00F20A19">
        <w:rPr>
          <w:rFonts w:ascii="ＭＳ 明朝" w:eastAsia="ＭＳ Ｐ明朝" w:cs="ＭＳ Ｐ明朝" w:hint="eastAsia"/>
          <w:sz w:val="24"/>
          <w:szCs w:val="24"/>
        </w:rPr>
        <w:t>は気温が</w:t>
      </w:r>
      <w:r w:rsidR="002E2FD6">
        <w:rPr>
          <w:rFonts w:ascii="ＭＳ 明朝" w:eastAsia="ＭＳ Ｐ明朝" w:cs="ＭＳ Ｐ明朝" w:hint="eastAsia"/>
          <w:sz w:val="24"/>
          <w:szCs w:val="24"/>
        </w:rPr>
        <w:t>やや</w:t>
      </w:r>
      <w:r w:rsidR="00F20A19">
        <w:rPr>
          <w:rFonts w:ascii="ＭＳ 明朝" w:eastAsia="ＭＳ Ｐ明朝" w:cs="ＭＳ Ｐ明朝" w:hint="eastAsia"/>
          <w:sz w:val="24"/>
          <w:szCs w:val="24"/>
        </w:rPr>
        <w:t>高く推移しましたが、</w:t>
      </w:r>
      <w:r w:rsidR="007607AB">
        <w:rPr>
          <w:rFonts w:ascii="ＭＳ 明朝" w:eastAsia="ＭＳ Ｐ明朝" w:cs="ＭＳ Ｐ明朝" w:hint="eastAsia"/>
          <w:sz w:val="24"/>
          <w:szCs w:val="24"/>
        </w:rPr>
        <w:t>連休前からやや低温となり、</w:t>
      </w:r>
      <w:r w:rsidR="00F20A19">
        <w:rPr>
          <w:rFonts w:ascii="ＭＳ 明朝" w:eastAsia="ＭＳ Ｐ明朝" w:cs="ＭＳ Ｐ明朝" w:hint="eastAsia"/>
          <w:sz w:val="24"/>
          <w:szCs w:val="24"/>
        </w:rPr>
        <w:t>５月</w:t>
      </w:r>
      <w:r w:rsidR="007607AB">
        <w:rPr>
          <w:rFonts w:ascii="ＭＳ 明朝" w:eastAsia="ＭＳ Ｐ明朝" w:cs="ＭＳ Ｐ明朝" w:hint="eastAsia"/>
          <w:sz w:val="24"/>
          <w:szCs w:val="24"/>
        </w:rPr>
        <w:t>中旬から</w:t>
      </w:r>
      <w:r w:rsidR="00E87F1F">
        <w:rPr>
          <w:rFonts w:ascii="ＭＳ 明朝" w:eastAsia="ＭＳ Ｐ明朝" w:cs="ＭＳ Ｐ明朝" w:hint="eastAsia"/>
          <w:sz w:val="24"/>
          <w:szCs w:val="24"/>
        </w:rPr>
        <w:t>は、最高気温、最低気温ともに</w:t>
      </w:r>
      <w:r w:rsidR="007607AB">
        <w:rPr>
          <w:rFonts w:ascii="ＭＳ 明朝" w:eastAsia="ＭＳ Ｐ明朝" w:cs="ＭＳ Ｐ明朝" w:hint="eastAsia"/>
          <w:sz w:val="24"/>
          <w:szCs w:val="24"/>
        </w:rPr>
        <w:t>やや高く</w:t>
      </w:r>
      <w:r w:rsidR="00E87F1F">
        <w:rPr>
          <w:rFonts w:ascii="ＭＳ 明朝" w:eastAsia="ＭＳ Ｐ明朝" w:cs="ＭＳ Ｐ明朝" w:hint="eastAsia"/>
          <w:sz w:val="24"/>
          <w:szCs w:val="24"/>
        </w:rPr>
        <w:t>推移しました。</w:t>
      </w:r>
    </w:p>
    <w:p w14:paraId="4D910244" w14:textId="7AC0F936" w:rsidR="00500EB9" w:rsidRPr="007C48CC" w:rsidRDefault="00500EB9">
      <w:pPr>
        <w:adjustRightInd/>
        <w:spacing w:line="258" w:lineRule="exact"/>
        <w:rPr>
          <w:rFonts w:ascii="ＭＳ 明朝" w:eastAsia="ＭＳ Ｐ明朝" w:cs="ＭＳ Ｐ明朝"/>
          <w:b/>
          <w:sz w:val="24"/>
          <w:szCs w:val="24"/>
        </w:rPr>
      </w:pPr>
      <w:r w:rsidRPr="007C48CC">
        <w:rPr>
          <w:rFonts w:ascii="ＭＳ 明朝" w:eastAsia="ＭＳ Ｐ明朝" w:cs="ＭＳ Ｐ明朝" w:hint="eastAsia"/>
          <w:b/>
          <w:sz w:val="24"/>
          <w:szCs w:val="24"/>
        </w:rPr>
        <w:t>＜降水量＞</w:t>
      </w:r>
    </w:p>
    <w:p w14:paraId="4F10DB65" w14:textId="6BAD4C41" w:rsidR="008F06AE" w:rsidRDefault="007607AB" w:rsidP="008F06AE">
      <w:pPr>
        <w:adjustRightInd/>
        <w:spacing w:line="258" w:lineRule="exact"/>
        <w:ind w:firstLineChars="100" w:firstLine="242"/>
        <w:rPr>
          <w:rFonts w:ascii="ＭＳ 明朝" w:eastAsia="ＭＳ Ｐ明朝" w:cs="ＭＳ Ｐ明朝"/>
          <w:sz w:val="24"/>
          <w:szCs w:val="24"/>
        </w:rPr>
      </w:pPr>
      <w:r>
        <w:rPr>
          <w:rFonts w:ascii="ＭＳ 明朝" w:eastAsia="ＭＳ Ｐ明朝" w:cs="ＭＳ Ｐ明朝" w:hint="eastAsia"/>
          <w:sz w:val="24"/>
          <w:szCs w:val="24"/>
        </w:rPr>
        <w:t>降水量は少なく、経過しましたが、</w:t>
      </w:r>
      <w:r>
        <w:rPr>
          <w:rFonts w:ascii="ＭＳ 明朝" w:eastAsia="ＭＳ Ｐ明朝" w:cs="ＭＳ Ｐ明朝" w:hint="eastAsia"/>
          <w:sz w:val="24"/>
          <w:szCs w:val="24"/>
        </w:rPr>
        <w:t>5</w:t>
      </w:r>
      <w:r w:rsidR="00EB4566">
        <w:rPr>
          <w:rFonts w:ascii="ＭＳ 明朝" w:eastAsia="ＭＳ Ｐ明朝" w:cs="ＭＳ Ｐ明朝" w:hint="eastAsia"/>
          <w:sz w:val="24"/>
          <w:szCs w:val="24"/>
        </w:rPr>
        <w:t>月</w:t>
      </w:r>
      <w:r w:rsidR="00F20A19">
        <w:rPr>
          <w:rFonts w:ascii="ＭＳ 明朝" w:eastAsia="ＭＳ Ｐ明朝" w:cs="ＭＳ Ｐ明朝" w:hint="eastAsia"/>
          <w:sz w:val="24"/>
          <w:szCs w:val="24"/>
        </w:rPr>
        <w:t>上旬、下旬にまとまった降雨があり、</w:t>
      </w:r>
      <w:r w:rsidR="00FA2867">
        <w:rPr>
          <w:rFonts w:ascii="ＭＳ 明朝" w:eastAsia="ＭＳ Ｐ明朝" w:cs="ＭＳ Ｐ明朝" w:hint="eastAsia"/>
          <w:sz w:val="24"/>
          <w:szCs w:val="24"/>
        </w:rPr>
        <w:t>5</w:t>
      </w:r>
      <w:r w:rsidR="00FA2867">
        <w:rPr>
          <w:rFonts w:ascii="ＭＳ 明朝" w:eastAsia="ＭＳ Ｐ明朝" w:cs="ＭＳ Ｐ明朝" w:hint="eastAsia"/>
          <w:sz w:val="24"/>
          <w:szCs w:val="24"/>
        </w:rPr>
        <w:t>月下旬から曇天傾向が続いています。</w:t>
      </w:r>
    </w:p>
    <w:p w14:paraId="018C0D40" w14:textId="2CD8E9D1" w:rsidR="00500EB9" w:rsidRPr="007C48CC" w:rsidRDefault="00500EB9">
      <w:pPr>
        <w:adjustRightInd/>
        <w:spacing w:line="258" w:lineRule="exact"/>
        <w:rPr>
          <w:rFonts w:ascii="ＭＳ 明朝" w:eastAsia="ＭＳ Ｐ明朝" w:cs="ＭＳ Ｐ明朝"/>
          <w:b/>
          <w:sz w:val="24"/>
          <w:szCs w:val="24"/>
        </w:rPr>
      </w:pPr>
      <w:r w:rsidRPr="007C48CC">
        <w:rPr>
          <w:rFonts w:ascii="ＭＳ 明朝" w:eastAsia="ＭＳ Ｐ明朝" w:cs="ＭＳ Ｐ明朝" w:hint="eastAsia"/>
          <w:b/>
          <w:sz w:val="24"/>
          <w:szCs w:val="24"/>
        </w:rPr>
        <w:t>＜日照</w:t>
      </w:r>
      <w:r w:rsidR="00C53FD5" w:rsidRPr="007C48CC">
        <w:rPr>
          <w:rFonts w:ascii="ＭＳ 明朝" w:eastAsia="ＭＳ Ｐ明朝" w:cs="ＭＳ Ｐ明朝" w:hint="eastAsia"/>
          <w:b/>
          <w:sz w:val="24"/>
          <w:szCs w:val="24"/>
        </w:rPr>
        <w:t>時間</w:t>
      </w:r>
      <w:r w:rsidRPr="007C48CC">
        <w:rPr>
          <w:rFonts w:ascii="ＭＳ 明朝" w:eastAsia="ＭＳ Ｐ明朝" w:cs="ＭＳ Ｐ明朝" w:hint="eastAsia"/>
          <w:b/>
          <w:sz w:val="24"/>
          <w:szCs w:val="24"/>
        </w:rPr>
        <w:t>＞</w:t>
      </w:r>
    </w:p>
    <w:p w14:paraId="74E509B8" w14:textId="7DF165D6" w:rsidR="00EF24E9" w:rsidRDefault="00142A2E" w:rsidP="009C4407">
      <w:pPr>
        <w:adjustRightInd/>
        <w:spacing w:line="258" w:lineRule="exact"/>
        <w:ind w:firstLineChars="100" w:firstLine="242"/>
        <w:rPr>
          <w:rFonts w:ascii="ＭＳ 明朝" w:eastAsia="ＭＳ Ｐ明朝" w:cs="ＭＳ Ｐ明朝"/>
          <w:sz w:val="24"/>
          <w:szCs w:val="24"/>
        </w:rPr>
      </w:pPr>
      <w:r>
        <w:rPr>
          <w:rFonts w:ascii="ＭＳ 明朝" w:eastAsia="ＭＳ Ｐ明朝" w:cs="ＭＳ Ｐ明朝"/>
          <w:noProof/>
          <w:sz w:val="24"/>
          <w:szCs w:val="24"/>
        </w:rPr>
        <w:drawing>
          <wp:anchor distT="0" distB="0" distL="114300" distR="114300" simplePos="0" relativeHeight="251687936" behindDoc="0" locked="0" layoutInCell="1" allowOverlap="1" wp14:anchorId="290886E6" wp14:editId="26E8AADC">
            <wp:simplePos x="0" y="0"/>
            <wp:positionH relativeFrom="margin">
              <wp:posOffset>-19685</wp:posOffset>
            </wp:positionH>
            <wp:positionV relativeFrom="paragraph">
              <wp:posOffset>2180590</wp:posOffset>
            </wp:positionV>
            <wp:extent cx="2889250" cy="1276350"/>
            <wp:effectExtent l="0" t="0" r="6350" b="0"/>
            <wp:wrapTopAndBottom/>
            <wp:docPr id="39752706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2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Ｐ明朝" w:cs="ＭＳ Ｐ明朝"/>
          <w:noProof/>
        </w:rPr>
        <w:drawing>
          <wp:anchor distT="0" distB="0" distL="114300" distR="114300" simplePos="0" relativeHeight="251688960" behindDoc="0" locked="0" layoutInCell="1" allowOverlap="1" wp14:anchorId="195FCAEC" wp14:editId="25ECEA22">
            <wp:simplePos x="0" y="0"/>
            <wp:positionH relativeFrom="margin">
              <wp:posOffset>2666365</wp:posOffset>
            </wp:positionH>
            <wp:positionV relativeFrom="paragraph">
              <wp:posOffset>351790</wp:posOffset>
            </wp:positionV>
            <wp:extent cx="3509010" cy="1689100"/>
            <wp:effectExtent l="0" t="0" r="0" b="6350"/>
            <wp:wrapTopAndBottom/>
            <wp:docPr id="123524678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9010"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13D7">
        <w:rPr>
          <w:rFonts w:ascii="ＭＳ 明朝" w:eastAsia="ＭＳ Ｐ明朝" w:cs="ＭＳ Ｐ明朝"/>
          <w:noProof/>
          <w:sz w:val="24"/>
          <w:szCs w:val="24"/>
        </w:rPr>
        <w:drawing>
          <wp:anchor distT="0" distB="0" distL="114300" distR="114300" simplePos="0" relativeHeight="251686912" behindDoc="0" locked="0" layoutInCell="1" allowOverlap="1" wp14:anchorId="72D75011" wp14:editId="3CE105C5">
            <wp:simplePos x="0" y="0"/>
            <wp:positionH relativeFrom="margin">
              <wp:posOffset>-210185</wp:posOffset>
            </wp:positionH>
            <wp:positionV relativeFrom="paragraph">
              <wp:posOffset>300990</wp:posOffset>
            </wp:positionV>
            <wp:extent cx="2927350" cy="1841500"/>
            <wp:effectExtent l="0" t="0" r="6350" b="6350"/>
            <wp:wrapTopAndBottom/>
            <wp:docPr id="6309062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0" cy="184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867">
        <w:rPr>
          <w:rFonts w:ascii="ＭＳ 明朝" w:eastAsia="ＭＳ Ｐ明朝" w:cs="ＭＳ Ｐ明朝" w:hint="eastAsia"/>
          <w:sz w:val="24"/>
          <w:szCs w:val="24"/>
        </w:rPr>
        <w:t>5</w:t>
      </w:r>
      <w:r w:rsidR="00CE4BB7">
        <w:rPr>
          <w:rFonts w:ascii="ＭＳ 明朝" w:eastAsia="ＭＳ Ｐ明朝" w:cs="ＭＳ Ｐ明朝" w:hint="eastAsia"/>
          <w:sz w:val="24"/>
          <w:szCs w:val="24"/>
        </w:rPr>
        <w:t>月</w:t>
      </w:r>
      <w:r w:rsidR="00FA2867">
        <w:rPr>
          <w:rFonts w:ascii="ＭＳ 明朝" w:eastAsia="ＭＳ Ｐ明朝" w:cs="ＭＳ Ｐ明朝" w:hint="eastAsia"/>
          <w:sz w:val="24"/>
          <w:szCs w:val="24"/>
        </w:rPr>
        <w:t>初旬までは日照</w:t>
      </w:r>
      <w:r w:rsidR="00E87F1F">
        <w:rPr>
          <w:rFonts w:ascii="ＭＳ 明朝" w:eastAsia="ＭＳ Ｐ明朝" w:cs="ＭＳ Ｐ明朝" w:hint="eastAsia"/>
          <w:sz w:val="24"/>
          <w:szCs w:val="24"/>
        </w:rPr>
        <w:t>時間</w:t>
      </w:r>
      <w:r w:rsidR="00FA2867">
        <w:rPr>
          <w:rFonts w:ascii="ＭＳ 明朝" w:eastAsia="ＭＳ Ｐ明朝" w:cs="ＭＳ Ｐ明朝" w:hint="eastAsia"/>
          <w:sz w:val="24"/>
          <w:szCs w:val="24"/>
        </w:rPr>
        <w:t>はやや</w:t>
      </w:r>
      <w:r w:rsidR="00E87F1F">
        <w:rPr>
          <w:rFonts w:ascii="ＭＳ 明朝" w:eastAsia="ＭＳ Ｐ明朝" w:cs="ＭＳ Ｐ明朝" w:hint="eastAsia"/>
          <w:sz w:val="24"/>
          <w:szCs w:val="24"/>
        </w:rPr>
        <w:t>長く</w:t>
      </w:r>
      <w:r w:rsidR="00FA2867">
        <w:rPr>
          <w:rFonts w:ascii="ＭＳ 明朝" w:eastAsia="ＭＳ Ｐ明朝" w:cs="ＭＳ Ｐ明朝" w:hint="eastAsia"/>
          <w:sz w:val="24"/>
          <w:szCs w:val="24"/>
        </w:rPr>
        <w:t>、</w:t>
      </w:r>
      <w:r w:rsidR="00FA2867">
        <w:rPr>
          <w:rFonts w:ascii="ＭＳ 明朝" w:eastAsia="ＭＳ Ｐ明朝" w:cs="ＭＳ Ｐ明朝" w:hint="eastAsia"/>
          <w:sz w:val="24"/>
          <w:szCs w:val="24"/>
        </w:rPr>
        <w:t>5</w:t>
      </w:r>
      <w:r w:rsidR="00FA2867">
        <w:rPr>
          <w:rFonts w:ascii="ＭＳ 明朝" w:eastAsia="ＭＳ Ｐ明朝" w:cs="ＭＳ Ｐ明朝" w:hint="eastAsia"/>
          <w:sz w:val="24"/>
          <w:szCs w:val="24"/>
        </w:rPr>
        <w:t>月中旬以降曇天日が多くなっています</w:t>
      </w:r>
      <w:r w:rsidR="00F20A19">
        <w:rPr>
          <w:rFonts w:ascii="ＭＳ 明朝" w:eastAsia="ＭＳ Ｐ明朝" w:cs="ＭＳ Ｐ明朝" w:hint="eastAsia"/>
          <w:sz w:val="24"/>
          <w:szCs w:val="24"/>
        </w:rPr>
        <w:t>。</w:t>
      </w:r>
    </w:p>
    <w:p w14:paraId="11B2BDE7" w14:textId="70879B55" w:rsidR="009C4407" w:rsidRPr="009C4407" w:rsidRDefault="00BA2ED0" w:rsidP="00BA2ED0">
      <w:pPr>
        <w:adjustRightInd/>
        <w:spacing w:line="258" w:lineRule="exact"/>
        <w:rPr>
          <w:rFonts w:ascii="ＭＳ 明朝" w:eastAsia="ＭＳ Ｐ明朝" w:cs="ＭＳ Ｐ明朝"/>
        </w:rPr>
      </w:pPr>
      <w:r>
        <w:rPr>
          <w:rFonts w:ascii="ＭＳ 明朝" w:eastAsia="ＭＳ Ｐ明朝" w:cs="ＭＳ Ｐ明朝"/>
          <w:noProof/>
        </w:rPr>
        <w:drawing>
          <wp:inline distT="0" distB="0" distL="0" distR="0" wp14:anchorId="4DCE641A" wp14:editId="0105FE29">
            <wp:extent cx="5444490" cy="2981325"/>
            <wp:effectExtent l="0" t="0" r="3810" b="9525"/>
            <wp:docPr id="9054068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4490" cy="2981325"/>
                    </a:xfrm>
                    <a:prstGeom prst="rect">
                      <a:avLst/>
                    </a:prstGeom>
                    <a:noFill/>
                    <a:ln>
                      <a:noFill/>
                    </a:ln>
                  </pic:spPr>
                </pic:pic>
              </a:graphicData>
            </a:graphic>
          </wp:inline>
        </w:drawing>
      </w:r>
    </w:p>
    <w:p w14:paraId="2E410F59" w14:textId="1672A961" w:rsidR="00472504" w:rsidRPr="00472504" w:rsidRDefault="00A53A67" w:rsidP="00FA7808">
      <w:pPr>
        <w:adjustRightInd/>
        <w:spacing w:line="240" w:lineRule="exact"/>
        <w:rPr>
          <w:rFonts w:ascii="ＭＳ 明朝" w:cs="Times New Roman"/>
          <w:b/>
          <w:color w:val="auto"/>
          <w:spacing w:val="2"/>
          <w:w w:val="150"/>
          <w:sz w:val="24"/>
          <w:szCs w:val="24"/>
        </w:rPr>
      </w:pPr>
      <w:r w:rsidRPr="008E2856">
        <w:rPr>
          <w:rFonts w:ascii="ＭＳ 明朝" w:cs="Times New Roman" w:hint="eastAsia"/>
          <w:b/>
          <w:color w:val="auto"/>
          <w:spacing w:val="2"/>
          <w:w w:val="150"/>
          <w:sz w:val="24"/>
          <w:szCs w:val="24"/>
        </w:rPr>
        <w:t>生育の概況</w:t>
      </w:r>
    </w:p>
    <w:p w14:paraId="10F68A5F" w14:textId="0597006F" w:rsidR="00BA6901" w:rsidRDefault="003E35C8" w:rsidP="004463D5">
      <w:pPr>
        <w:adjustRightInd/>
        <w:spacing w:line="280" w:lineRule="exact"/>
        <w:ind w:firstLineChars="100" w:firstLine="242"/>
        <w:rPr>
          <w:rFonts w:ascii="ＭＳ 明朝" w:eastAsia="ＭＳ Ｐ明朝" w:cs="ＭＳ Ｐ明朝"/>
          <w:color w:val="auto"/>
          <w:sz w:val="24"/>
          <w:szCs w:val="24"/>
        </w:rPr>
      </w:pPr>
      <w:r>
        <w:rPr>
          <w:rFonts w:ascii="ＭＳ 明朝" w:eastAsia="ＭＳ Ｐ明朝" w:cs="ＭＳ Ｐ明朝" w:hint="eastAsia"/>
          <w:color w:val="auto"/>
          <w:sz w:val="24"/>
          <w:szCs w:val="24"/>
        </w:rPr>
        <w:t>育苗</w:t>
      </w:r>
      <w:r w:rsidR="00FA2867">
        <w:rPr>
          <w:rFonts w:ascii="ＭＳ 明朝" w:eastAsia="ＭＳ Ｐ明朝" w:cs="ＭＳ Ｐ明朝" w:hint="eastAsia"/>
          <w:color w:val="auto"/>
          <w:sz w:val="24"/>
          <w:szCs w:val="24"/>
        </w:rPr>
        <w:t>は大きな問題もなく経過しましたが、移植後、やや低温で経過したことや、風が強い日があったことから、植え傷みが散見されました。</w:t>
      </w:r>
    </w:p>
    <w:p w14:paraId="24111859" w14:textId="56D62F69" w:rsidR="004B7EE2" w:rsidRPr="004B7EE2" w:rsidRDefault="00FA2867" w:rsidP="004B7EE2">
      <w:pPr>
        <w:adjustRightInd/>
        <w:spacing w:line="280" w:lineRule="exact"/>
        <w:ind w:firstLineChars="100" w:firstLine="242"/>
        <w:rPr>
          <w:rFonts w:ascii="ＭＳ 明朝" w:eastAsia="ＭＳ Ｐ明朝" w:cs="ＭＳ Ｐ明朝"/>
          <w:b/>
          <w:color w:val="auto"/>
          <w:sz w:val="24"/>
          <w:szCs w:val="24"/>
        </w:rPr>
      </w:pPr>
      <w:r>
        <w:rPr>
          <w:rFonts w:ascii="ＭＳ 明朝" w:eastAsia="ＭＳ Ｐ明朝" w:cs="ＭＳ Ｐ明朝" w:hint="eastAsia"/>
          <w:color w:val="auto"/>
          <w:sz w:val="24"/>
          <w:szCs w:val="24"/>
        </w:rPr>
        <w:t>現在、分けつ始めから分けつ盛期へステージが進んでおり、</w:t>
      </w:r>
      <w:r w:rsidR="00C4014A">
        <w:rPr>
          <w:rFonts w:ascii="ＭＳ 明朝" w:eastAsia="ＭＳ Ｐ明朝" w:cs="ＭＳ Ｐ明朝" w:hint="eastAsia"/>
          <w:color w:val="auto"/>
          <w:sz w:val="24"/>
          <w:szCs w:val="24"/>
        </w:rPr>
        <w:t>順調に生育しています。</w:t>
      </w:r>
    </w:p>
    <w:p w14:paraId="3EDFC27C" w14:textId="77777777" w:rsidR="00D165F3" w:rsidRPr="00203D55" w:rsidRDefault="00D165F3" w:rsidP="008B48CC">
      <w:pPr>
        <w:adjustRightInd/>
        <w:spacing w:line="320" w:lineRule="exact"/>
        <w:rPr>
          <w:rFonts w:ascii="ＭＳ Ｐ明朝" w:eastAsia="ＭＳ Ｐ明朝" w:hAnsi="ＭＳ Ｐ明朝" w:cs="Times New Roman"/>
          <w:b/>
          <w:color w:val="auto"/>
          <w:spacing w:val="2"/>
          <w:w w:val="150"/>
          <w:sz w:val="24"/>
          <w:szCs w:val="24"/>
        </w:rPr>
      </w:pPr>
    </w:p>
    <w:p w14:paraId="2934D2B5" w14:textId="77777777" w:rsidR="008B48CC" w:rsidRPr="00CB5095" w:rsidRDefault="00AB6CAC" w:rsidP="008B48CC">
      <w:pPr>
        <w:adjustRightInd/>
        <w:spacing w:line="320" w:lineRule="exact"/>
        <w:rPr>
          <w:rFonts w:asciiTheme="minorEastAsia" w:eastAsiaTheme="minorEastAsia" w:hAnsiTheme="minorEastAsia" w:cs="Times New Roman"/>
          <w:b/>
          <w:color w:val="auto"/>
          <w:spacing w:val="2"/>
          <w:w w:val="150"/>
          <w:sz w:val="24"/>
          <w:szCs w:val="24"/>
        </w:rPr>
      </w:pPr>
      <w:r w:rsidRPr="00CB5095">
        <w:rPr>
          <w:rFonts w:asciiTheme="minorEastAsia" w:eastAsiaTheme="minorEastAsia" w:hAnsiTheme="minorEastAsia" w:cs="Times New Roman" w:hint="eastAsia"/>
          <w:b/>
          <w:color w:val="auto"/>
          <w:spacing w:val="2"/>
          <w:w w:val="150"/>
          <w:sz w:val="24"/>
          <w:szCs w:val="24"/>
        </w:rPr>
        <w:t>病害虫の発生状況</w:t>
      </w:r>
      <w:r w:rsidR="00AD5448" w:rsidRPr="00CB5095">
        <w:rPr>
          <w:rFonts w:asciiTheme="minorEastAsia" w:eastAsiaTheme="minorEastAsia" w:hAnsiTheme="minorEastAsia" w:cs="Times New Roman" w:hint="eastAsia"/>
          <w:b/>
          <w:color w:val="auto"/>
          <w:spacing w:val="2"/>
          <w:w w:val="150"/>
          <w:sz w:val="24"/>
          <w:szCs w:val="24"/>
        </w:rPr>
        <w:t>と対策</w:t>
      </w:r>
    </w:p>
    <w:p w14:paraId="6A84446A" w14:textId="77777777" w:rsidR="009373E3" w:rsidRDefault="009373E3" w:rsidP="008B48CC">
      <w:pPr>
        <w:adjustRightInd/>
        <w:spacing w:line="320" w:lineRule="exact"/>
        <w:rPr>
          <w:rFonts w:ascii="ＭＳ Ｐ明朝" w:eastAsia="ＭＳ Ｐ明朝" w:hAnsi="ＭＳ Ｐ明朝" w:cs="Times New Roman"/>
          <w:b/>
          <w:color w:val="auto"/>
          <w:spacing w:val="2"/>
          <w:w w:val="150"/>
          <w:sz w:val="24"/>
          <w:szCs w:val="24"/>
        </w:rPr>
      </w:pPr>
      <w:r w:rsidRPr="008E2856">
        <w:rPr>
          <w:rFonts w:ascii="ＭＳ 明朝" w:eastAsia="ＭＳ Ｐ明朝" w:cs="ＭＳ Ｐ明朝" w:hint="eastAsia"/>
          <w:b/>
          <w:bCs/>
          <w:color w:val="auto"/>
          <w:sz w:val="24"/>
          <w:szCs w:val="24"/>
        </w:rPr>
        <w:t>＜</w:t>
      </w:r>
      <w:r>
        <w:rPr>
          <w:rFonts w:ascii="ＭＳ 明朝" w:eastAsia="ＭＳ Ｐ明朝" w:cs="ＭＳ Ｐ明朝" w:hint="eastAsia"/>
          <w:b/>
          <w:bCs/>
          <w:color w:val="auto"/>
          <w:sz w:val="24"/>
          <w:szCs w:val="24"/>
        </w:rPr>
        <w:t>スクミリンゴガイ（ジャンボタニシ）</w:t>
      </w:r>
      <w:r w:rsidRPr="008E2856">
        <w:rPr>
          <w:rFonts w:ascii="ＭＳ 明朝" w:eastAsia="ＭＳ Ｐ明朝" w:cs="ＭＳ Ｐ明朝" w:hint="eastAsia"/>
          <w:b/>
          <w:bCs/>
          <w:color w:val="auto"/>
          <w:sz w:val="24"/>
          <w:szCs w:val="24"/>
        </w:rPr>
        <w:t>＞</w:t>
      </w:r>
    </w:p>
    <w:p w14:paraId="41036404" w14:textId="33CBD907" w:rsidR="009373E3" w:rsidRDefault="00D12CF5" w:rsidP="00B519EF">
      <w:pPr>
        <w:adjustRightInd/>
        <w:spacing w:line="320" w:lineRule="exact"/>
        <w:ind w:firstLineChars="100" w:firstLine="242"/>
        <w:rPr>
          <w:rFonts w:ascii="ＭＳ 明朝" w:eastAsia="ＭＳ Ｐ明朝" w:cs="ＭＳ Ｐ明朝"/>
          <w:color w:val="auto"/>
          <w:sz w:val="24"/>
          <w:szCs w:val="24"/>
        </w:rPr>
      </w:pPr>
      <w:r>
        <w:rPr>
          <w:rFonts w:ascii="ＭＳ 明朝" w:eastAsia="ＭＳ Ｐ明朝" w:cs="ＭＳ Ｐ明朝" w:hint="eastAsia"/>
          <w:color w:val="auto"/>
          <w:sz w:val="24"/>
          <w:szCs w:val="24"/>
        </w:rPr>
        <w:t>本年は、発生圃場では貝の活動が早くから確認されていましたが、対策剤の適期散布や浅水管理などで、</w:t>
      </w:r>
      <w:r w:rsidRPr="00B519EF">
        <w:rPr>
          <w:rFonts w:ascii="ＭＳ 明朝" w:eastAsia="ＭＳ Ｐ明朝" w:cs="ＭＳ Ｐ明朝" w:hint="eastAsia"/>
          <w:color w:val="auto"/>
          <w:sz w:val="24"/>
          <w:szCs w:val="24"/>
          <w:u w:val="single"/>
        </w:rPr>
        <w:t>これまでに比べ食害被害は少なくなっています</w:t>
      </w:r>
      <w:r>
        <w:rPr>
          <w:rFonts w:ascii="ＭＳ 明朝" w:eastAsia="ＭＳ Ｐ明朝" w:cs="ＭＳ Ｐ明朝" w:hint="eastAsia"/>
          <w:color w:val="auto"/>
          <w:sz w:val="24"/>
          <w:szCs w:val="24"/>
        </w:rPr>
        <w:t>。貝は、</w:t>
      </w:r>
      <w:r w:rsidRPr="00B519EF">
        <w:rPr>
          <w:rFonts w:ascii="ＭＳ 明朝" w:eastAsia="ＭＳ Ｐ明朝" w:cs="ＭＳ Ｐ明朝" w:hint="eastAsia"/>
          <w:b/>
          <w:bCs/>
          <w:color w:val="auto"/>
          <w:sz w:val="24"/>
          <w:szCs w:val="24"/>
          <w:u w:val="single"/>
        </w:rPr>
        <w:t>広げない、侵入させない、食害させない</w:t>
      </w:r>
      <w:r>
        <w:rPr>
          <w:rFonts w:ascii="ＭＳ 明朝" w:eastAsia="ＭＳ Ｐ明朝" w:cs="ＭＳ Ｐ明朝" w:hint="eastAsia"/>
          <w:color w:val="auto"/>
          <w:sz w:val="24"/>
          <w:szCs w:val="24"/>
        </w:rPr>
        <w:t>各生産者の対策とともに、地域として、用水路の管理</w:t>
      </w:r>
      <w:r w:rsidR="00B519EF">
        <w:rPr>
          <w:rFonts w:ascii="ＭＳ 明朝" w:eastAsia="ＭＳ Ｐ明朝" w:cs="ＭＳ Ｐ明朝" w:hint="eastAsia"/>
          <w:color w:val="auto"/>
          <w:sz w:val="24"/>
          <w:szCs w:val="24"/>
        </w:rPr>
        <w:t>(</w:t>
      </w:r>
      <w:r w:rsidR="00B519EF">
        <w:rPr>
          <w:rFonts w:ascii="ＭＳ 明朝" w:eastAsia="ＭＳ Ｐ明朝" w:cs="ＭＳ Ｐ明朝" w:hint="eastAsia"/>
          <w:color w:val="auto"/>
          <w:sz w:val="24"/>
          <w:szCs w:val="24"/>
        </w:rPr>
        <w:t>貝の駆除、卵塊の叩き落し</w:t>
      </w:r>
      <w:r w:rsidR="00B519EF">
        <w:rPr>
          <w:rFonts w:ascii="ＭＳ 明朝" w:eastAsia="ＭＳ Ｐ明朝" w:cs="ＭＳ Ｐ明朝" w:hint="eastAsia"/>
          <w:color w:val="auto"/>
          <w:sz w:val="24"/>
          <w:szCs w:val="24"/>
        </w:rPr>
        <w:t>)</w:t>
      </w:r>
      <w:r w:rsidR="00B519EF">
        <w:rPr>
          <w:rFonts w:ascii="ＭＳ 明朝" w:eastAsia="ＭＳ Ｐ明朝" w:cs="ＭＳ Ｐ明朝" w:hint="eastAsia"/>
          <w:color w:val="auto"/>
          <w:sz w:val="24"/>
          <w:szCs w:val="24"/>
        </w:rPr>
        <w:t>に取り組み、</w:t>
      </w:r>
      <w:r w:rsidR="00B519EF" w:rsidRPr="00B519EF">
        <w:rPr>
          <w:rFonts w:ascii="ＭＳ 明朝" w:eastAsia="ＭＳ Ｐ明朝" w:cs="ＭＳ Ｐ明朝" w:hint="eastAsia"/>
          <w:b/>
          <w:bCs/>
          <w:color w:val="auto"/>
          <w:sz w:val="24"/>
          <w:szCs w:val="24"/>
          <w:u w:val="single"/>
        </w:rPr>
        <w:t>地域全体として被害を軽減、撲滅</w:t>
      </w:r>
      <w:r w:rsidR="00B519EF">
        <w:rPr>
          <w:rFonts w:ascii="ＭＳ 明朝" w:eastAsia="ＭＳ Ｐ明朝" w:cs="ＭＳ Ｐ明朝" w:hint="eastAsia"/>
          <w:color w:val="auto"/>
          <w:sz w:val="24"/>
          <w:szCs w:val="24"/>
        </w:rPr>
        <w:t>させていくことが重要です。</w:t>
      </w:r>
    </w:p>
    <w:p w14:paraId="156AE6DA" w14:textId="68B64727" w:rsidR="00944CDD" w:rsidRPr="00BA13D7" w:rsidRDefault="005C4A3A" w:rsidP="00944CDD">
      <w:pPr>
        <w:overflowPunct/>
        <w:adjustRightInd/>
        <w:spacing w:line="320" w:lineRule="exact"/>
        <w:ind w:firstLineChars="100" w:firstLine="202"/>
        <w:jc w:val="left"/>
        <w:textAlignment w:val="auto"/>
        <w:rPr>
          <w:rFonts w:asciiTheme="minorEastAsia" w:eastAsiaTheme="minorEastAsia" w:hAnsiTheme="minorEastAsia" w:cs="Times New Roman"/>
          <w:color w:val="auto"/>
          <w:kern w:val="2"/>
          <w:sz w:val="20"/>
          <w:szCs w:val="20"/>
        </w:rPr>
      </w:pPr>
      <w:r>
        <w:rPr>
          <w:rFonts w:asciiTheme="minorEastAsia" w:eastAsiaTheme="minorEastAsia" w:hAnsiTheme="minorEastAsia" w:cs="Times New Roman" w:hint="eastAsia"/>
          <w:color w:val="auto"/>
          <w:kern w:val="2"/>
          <w:sz w:val="20"/>
          <w:szCs w:val="20"/>
        </w:rPr>
        <w:t>1</w:t>
      </w:r>
      <w:r w:rsidR="00944CDD" w:rsidRPr="00BA13D7">
        <w:rPr>
          <w:rFonts w:asciiTheme="minorEastAsia" w:eastAsiaTheme="minorEastAsia" w:hAnsiTheme="minorEastAsia" w:cs="Times New Roman" w:hint="eastAsia"/>
          <w:color w:val="auto"/>
          <w:kern w:val="2"/>
          <w:sz w:val="20"/>
          <w:szCs w:val="20"/>
        </w:rPr>
        <w:t>）散布適期は、イネの被害が大きい移植後3週間までです。</w:t>
      </w:r>
    </w:p>
    <w:p w14:paraId="412708B2" w14:textId="7F7B05F5" w:rsidR="00944CDD" w:rsidRPr="00BA13D7" w:rsidRDefault="005C4A3A" w:rsidP="00944CDD">
      <w:pPr>
        <w:overflowPunct/>
        <w:adjustRightInd/>
        <w:spacing w:line="320" w:lineRule="exact"/>
        <w:ind w:leftChars="100" w:left="414" w:hangingChars="100" w:hanging="202"/>
        <w:jc w:val="left"/>
        <w:textAlignment w:val="auto"/>
        <w:rPr>
          <w:rFonts w:asciiTheme="minorEastAsia" w:eastAsiaTheme="minorEastAsia" w:hAnsiTheme="minorEastAsia" w:cs="Times New Roman"/>
          <w:color w:val="auto"/>
          <w:sz w:val="20"/>
          <w:szCs w:val="20"/>
        </w:rPr>
      </w:pPr>
      <w:r>
        <w:rPr>
          <w:rFonts w:asciiTheme="minorEastAsia" w:eastAsiaTheme="minorEastAsia" w:hAnsiTheme="minorEastAsia" w:cs="Times New Roman" w:hint="eastAsia"/>
          <w:color w:val="auto"/>
          <w:sz w:val="20"/>
          <w:szCs w:val="20"/>
        </w:rPr>
        <w:t>2</w:t>
      </w:r>
      <w:r w:rsidR="00944CDD" w:rsidRPr="00BA13D7">
        <w:rPr>
          <w:rFonts w:asciiTheme="minorEastAsia" w:eastAsiaTheme="minorEastAsia" w:hAnsiTheme="minorEastAsia" w:cs="Times New Roman" w:hint="eastAsia"/>
          <w:color w:val="auto"/>
          <w:sz w:val="20"/>
          <w:szCs w:val="20"/>
        </w:rPr>
        <w:t>）田面の水が深い部分に集まる習性があるため、</w:t>
      </w:r>
      <w:r w:rsidR="00944CDD" w:rsidRPr="00BA13D7">
        <w:rPr>
          <w:rFonts w:asciiTheme="minorEastAsia" w:eastAsiaTheme="minorEastAsia" w:hAnsiTheme="minorEastAsia" w:cs="Times New Roman" w:hint="eastAsia"/>
          <w:b/>
          <w:color w:val="auto"/>
          <w:sz w:val="20"/>
          <w:szCs w:val="20"/>
        </w:rPr>
        <w:t>浅水で管理すると被害が少なくなります。</w:t>
      </w:r>
    </w:p>
    <w:p w14:paraId="781766CB" w14:textId="77777777" w:rsidR="00C53FD5" w:rsidRPr="008E2856" w:rsidRDefault="007C48CC" w:rsidP="008B48CC">
      <w:pPr>
        <w:adjustRightInd/>
        <w:spacing w:line="320" w:lineRule="exact"/>
        <w:rPr>
          <w:rFonts w:ascii="ＭＳ 明朝" w:eastAsia="ＭＳ Ｐ明朝" w:cs="ＭＳ Ｐ明朝"/>
          <w:b/>
          <w:bCs/>
          <w:color w:val="auto"/>
          <w:sz w:val="24"/>
          <w:szCs w:val="24"/>
        </w:rPr>
      </w:pPr>
      <w:r w:rsidRPr="008E2856">
        <w:rPr>
          <w:rFonts w:ascii="ＭＳ 明朝" w:eastAsia="ＭＳ Ｐ明朝" w:cs="ＭＳ Ｐ明朝" w:hint="eastAsia"/>
          <w:b/>
          <w:bCs/>
          <w:color w:val="auto"/>
          <w:sz w:val="24"/>
          <w:szCs w:val="24"/>
        </w:rPr>
        <w:lastRenderedPageBreak/>
        <w:t>＜</w:t>
      </w:r>
      <w:r w:rsidR="00C53FD5" w:rsidRPr="008E2856">
        <w:rPr>
          <w:rFonts w:ascii="ＭＳ 明朝" w:eastAsia="ＭＳ Ｐ明朝" w:cs="ＭＳ Ｐ明朝" w:hint="eastAsia"/>
          <w:b/>
          <w:bCs/>
          <w:color w:val="auto"/>
          <w:sz w:val="24"/>
          <w:szCs w:val="24"/>
        </w:rPr>
        <w:t>いもち病</w:t>
      </w:r>
      <w:r w:rsidRPr="008E2856">
        <w:rPr>
          <w:rFonts w:ascii="ＭＳ 明朝" w:eastAsia="ＭＳ Ｐ明朝" w:cs="ＭＳ Ｐ明朝" w:hint="eastAsia"/>
          <w:b/>
          <w:bCs/>
          <w:color w:val="auto"/>
          <w:sz w:val="24"/>
          <w:szCs w:val="24"/>
        </w:rPr>
        <w:t>＞</w:t>
      </w:r>
    </w:p>
    <w:p w14:paraId="34CF5F20" w14:textId="509B08B8" w:rsidR="00BA1FB4" w:rsidRPr="008E2856" w:rsidRDefault="00344255" w:rsidP="00FA7808">
      <w:pPr>
        <w:adjustRightInd/>
        <w:spacing w:line="320" w:lineRule="exact"/>
        <w:ind w:firstLineChars="100" w:firstLine="242"/>
        <w:rPr>
          <w:rFonts w:ascii="ＭＳ 明朝" w:eastAsia="ＭＳ Ｐ明朝" w:cs="ＭＳ Ｐ明朝"/>
          <w:color w:val="auto"/>
          <w:sz w:val="24"/>
          <w:szCs w:val="24"/>
        </w:rPr>
      </w:pPr>
      <w:r>
        <w:rPr>
          <w:rFonts w:ascii="ＭＳ 明朝" w:eastAsia="ＭＳ Ｐ明朝" w:cs="ＭＳ Ｐ明朝" w:hint="eastAsia"/>
          <w:color w:val="auto"/>
          <w:sz w:val="24"/>
          <w:szCs w:val="24"/>
        </w:rPr>
        <w:t>今後、</w:t>
      </w:r>
      <w:r w:rsidR="0061324C" w:rsidRPr="008E2856">
        <w:rPr>
          <w:rFonts w:ascii="ＭＳ 明朝" w:eastAsia="ＭＳ Ｐ明朝" w:cs="ＭＳ Ｐ明朝" w:hint="eastAsia"/>
          <w:color w:val="auto"/>
          <w:sz w:val="24"/>
          <w:szCs w:val="24"/>
        </w:rPr>
        <w:t>いもち病発生の適</w:t>
      </w:r>
      <w:r w:rsidR="0061324C" w:rsidRPr="00BA13D7">
        <w:rPr>
          <w:rFonts w:ascii="ＭＳ 明朝" w:eastAsia="ＭＳ Ｐ明朝" w:cs="ＭＳ Ｐ明朝" w:hint="eastAsia"/>
          <w:b/>
          <w:bCs/>
          <w:color w:val="auto"/>
          <w:sz w:val="24"/>
          <w:szCs w:val="24"/>
          <w:u w:val="single"/>
        </w:rPr>
        <w:t>温</w:t>
      </w:r>
      <w:r w:rsidRPr="00BA13D7">
        <w:rPr>
          <w:rFonts w:ascii="ＭＳ 明朝" w:eastAsia="ＭＳ Ｐ明朝" w:cs="ＭＳ Ｐ明朝" w:hint="eastAsia"/>
          <w:b/>
          <w:bCs/>
          <w:color w:val="auto"/>
          <w:sz w:val="24"/>
          <w:szCs w:val="24"/>
          <w:u w:val="single"/>
        </w:rPr>
        <w:t>（２５～２８℃）となる時期を迎えます</w:t>
      </w:r>
      <w:r w:rsidR="0061324C" w:rsidRPr="00BA13D7">
        <w:rPr>
          <w:rFonts w:ascii="ＭＳ 明朝" w:eastAsia="ＭＳ Ｐ明朝" w:cs="ＭＳ Ｐ明朝" w:hint="eastAsia"/>
          <w:b/>
          <w:bCs/>
          <w:color w:val="auto"/>
          <w:sz w:val="24"/>
          <w:szCs w:val="24"/>
          <w:u w:val="single"/>
        </w:rPr>
        <w:t>。</w:t>
      </w:r>
      <w:r w:rsidR="00C85260" w:rsidRPr="00BA13D7">
        <w:rPr>
          <w:rFonts w:ascii="ＭＳ Ｐ明朝" w:eastAsia="ＭＳ Ｐ明朝" w:hAnsi="ＭＳ Ｐ明朝" w:hint="eastAsia"/>
          <w:b/>
          <w:bCs/>
          <w:sz w:val="24"/>
          <w:szCs w:val="24"/>
          <w:u w:val="single"/>
        </w:rPr>
        <w:t>降雨が２日以上続き、最低気温が１７℃以上となると、約１週間の潜伏期間をおいて発病</w:t>
      </w:r>
      <w:r w:rsidR="00C85260">
        <w:rPr>
          <w:rFonts w:ascii="ＭＳ Ｐ明朝" w:eastAsia="ＭＳ Ｐ明朝" w:hAnsi="ＭＳ Ｐ明朝" w:hint="eastAsia"/>
          <w:sz w:val="24"/>
          <w:szCs w:val="24"/>
        </w:rPr>
        <w:t>します。</w:t>
      </w:r>
    </w:p>
    <w:p w14:paraId="12811F53" w14:textId="77777777" w:rsidR="004463D5" w:rsidRPr="008E2856" w:rsidRDefault="004463D5" w:rsidP="008B48CC">
      <w:pPr>
        <w:adjustRightInd/>
        <w:spacing w:line="320" w:lineRule="exact"/>
        <w:ind w:firstLineChars="100" w:firstLine="242"/>
        <w:rPr>
          <w:rFonts w:ascii="ＭＳ 明朝" w:eastAsia="ＭＳ Ｐ明朝" w:cs="ＭＳ Ｐ明朝"/>
          <w:color w:val="auto"/>
          <w:sz w:val="24"/>
          <w:szCs w:val="24"/>
        </w:rPr>
      </w:pPr>
      <w:r w:rsidRPr="008E2856">
        <w:rPr>
          <w:rFonts w:ascii="ＭＳ 明朝" w:eastAsia="ＭＳ Ｐ明朝" w:cs="ＭＳ Ｐ明朝" w:hint="eastAsia"/>
          <w:color w:val="auto"/>
          <w:sz w:val="24"/>
          <w:szCs w:val="24"/>
        </w:rPr>
        <w:t>・</w:t>
      </w:r>
      <w:r w:rsidRPr="00033707">
        <w:rPr>
          <w:rFonts w:ascii="ＭＳ 明朝" w:eastAsia="ＭＳ Ｐ明朝" w:cs="ＭＳ Ｐ明朝" w:hint="eastAsia"/>
          <w:b/>
          <w:color w:val="auto"/>
          <w:sz w:val="24"/>
          <w:szCs w:val="24"/>
        </w:rPr>
        <w:t>補植用の苗は</w:t>
      </w:r>
      <w:r w:rsidR="00F549DA" w:rsidRPr="00033707">
        <w:rPr>
          <w:rFonts w:ascii="ＭＳ 明朝" w:eastAsia="ＭＳ Ｐ明朝" w:cs="ＭＳ Ｐ明朝" w:hint="eastAsia"/>
          <w:b/>
          <w:color w:val="auto"/>
          <w:sz w:val="24"/>
          <w:szCs w:val="24"/>
        </w:rPr>
        <w:t>早めに</w:t>
      </w:r>
      <w:r w:rsidRPr="00033707">
        <w:rPr>
          <w:rFonts w:ascii="ＭＳ 明朝" w:eastAsia="ＭＳ Ｐ明朝" w:cs="ＭＳ Ｐ明朝" w:hint="eastAsia"/>
          <w:b/>
          <w:color w:val="auto"/>
          <w:sz w:val="24"/>
          <w:szCs w:val="24"/>
        </w:rPr>
        <w:t>ほ場外へ取り除きましょう。</w:t>
      </w:r>
    </w:p>
    <w:p w14:paraId="7E9B7EAD" w14:textId="77777777" w:rsidR="0061324C" w:rsidRDefault="004463D5" w:rsidP="008E2856">
      <w:pPr>
        <w:adjustRightInd/>
        <w:spacing w:line="320" w:lineRule="exact"/>
        <w:ind w:firstLineChars="100" w:firstLine="242"/>
        <w:rPr>
          <w:rFonts w:ascii="ＭＳ 明朝" w:eastAsia="ＭＳ Ｐ明朝" w:cs="ＭＳ Ｐ明朝"/>
          <w:color w:val="auto"/>
          <w:sz w:val="24"/>
          <w:szCs w:val="24"/>
        </w:rPr>
      </w:pPr>
      <w:r w:rsidRPr="008E2856">
        <w:rPr>
          <w:rFonts w:ascii="ＭＳ 明朝" w:eastAsia="ＭＳ Ｐ明朝" w:cs="ＭＳ Ｐ明朝" w:hint="eastAsia"/>
          <w:color w:val="auto"/>
          <w:sz w:val="24"/>
          <w:szCs w:val="24"/>
        </w:rPr>
        <w:t>・</w:t>
      </w:r>
      <w:r w:rsidR="00BA1FB4" w:rsidRPr="00033707">
        <w:rPr>
          <w:rFonts w:ascii="ＭＳ 明朝" w:eastAsia="ＭＳ Ｐ明朝" w:cs="ＭＳ Ｐ明朝" w:hint="eastAsia"/>
          <w:b/>
          <w:color w:val="auto"/>
          <w:sz w:val="24"/>
          <w:szCs w:val="24"/>
        </w:rPr>
        <w:t>いもち</w:t>
      </w:r>
      <w:r w:rsidR="00F67974" w:rsidRPr="00033707">
        <w:rPr>
          <w:rFonts w:ascii="ＭＳ 明朝" w:eastAsia="ＭＳ Ｐ明朝" w:cs="ＭＳ Ｐ明朝" w:hint="eastAsia"/>
          <w:b/>
          <w:color w:val="auto"/>
          <w:sz w:val="24"/>
          <w:szCs w:val="24"/>
        </w:rPr>
        <w:t>病</w:t>
      </w:r>
      <w:r w:rsidR="00CE4BB7">
        <w:rPr>
          <w:rFonts w:ascii="ＭＳ 明朝" w:eastAsia="ＭＳ Ｐ明朝" w:cs="ＭＳ Ｐ明朝" w:hint="eastAsia"/>
          <w:b/>
          <w:color w:val="auto"/>
          <w:sz w:val="24"/>
          <w:szCs w:val="24"/>
        </w:rPr>
        <w:t>の</w:t>
      </w:r>
      <w:r w:rsidR="00BA1FB4" w:rsidRPr="00033707">
        <w:rPr>
          <w:rFonts w:ascii="ＭＳ 明朝" w:eastAsia="ＭＳ Ｐ明朝" w:cs="ＭＳ Ｐ明朝" w:hint="eastAsia"/>
          <w:b/>
          <w:color w:val="auto"/>
          <w:sz w:val="24"/>
          <w:szCs w:val="24"/>
        </w:rPr>
        <w:t>早期発見</w:t>
      </w:r>
      <w:r w:rsidR="008B48CC" w:rsidRPr="00033707">
        <w:rPr>
          <w:rFonts w:ascii="ＭＳ 明朝" w:eastAsia="ＭＳ Ｐ明朝" w:cs="ＭＳ Ｐ明朝" w:hint="eastAsia"/>
          <w:b/>
          <w:color w:val="auto"/>
          <w:sz w:val="24"/>
          <w:szCs w:val="24"/>
        </w:rPr>
        <w:t>と</w:t>
      </w:r>
      <w:r w:rsidR="00BA1FB4" w:rsidRPr="00033707">
        <w:rPr>
          <w:rFonts w:ascii="ＭＳ 明朝" w:eastAsia="ＭＳ Ｐ明朝" w:cs="ＭＳ Ｐ明朝" w:hint="eastAsia"/>
          <w:b/>
          <w:color w:val="auto"/>
          <w:sz w:val="24"/>
          <w:szCs w:val="24"/>
        </w:rPr>
        <w:t>適期防除に努めましょう。</w:t>
      </w:r>
    </w:p>
    <w:p w14:paraId="2E57B6A6" w14:textId="77777777" w:rsidR="008B48CC" w:rsidRPr="008E2856" w:rsidRDefault="008B48CC" w:rsidP="008B48CC">
      <w:pPr>
        <w:adjustRightInd/>
        <w:spacing w:line="320" w:lineRule="exact"/>
        <w:rPr>
          <w:rFonts w:ascii="ＭＳ 明朝" w:eastAsia="ＭＳ Ｐ明朝" w:cs="ＭＳ Ｐ明朝"/>
          <w:bCs/>
          <w:color w:val="auto"/>
          <w:sz w:val="24"/>
          <w:szCs w:val="24"/>
        </w:rPr>
      </w:pPr>
    </w:p>
    <w:p w14:paraId="7606C542" w14:textId="77777777" w:rsidR="008B48CC" w:rsidRPr="00CB5095" w:rsidRDefault="00C54E2E" w:rsidP="008B48CC">
      <w:pPr>
        <w:overflowPunct/>
        <w:autoSpaceDE w:val="0"/>
        <w:autoSpaceDN w:val="0"/>
        <w:spacing w:line="320" w:lineRule="exact"/>
        <w:jc w:val="left"/>
        <w:textAlignment w:val="auto"/>
        <w:rPr>
          <w:rFonts w:asciiTheme="minorEastAsia" w:eastAsiaTheme="minorEastAsia" w:hAnsiTheme="minorEastAsia" w:cs="ＭＳ明朝-WinCharSetFFFF-H"/>
          <w:b/>
          <w:color w:val="auto"/>
          <w:w w:val="150"/>
          <w:sz w:val="24"/>
          <w:szCs w:val="24"/>
        </w:rPr>
      </w:pPr>
      <w:bookmarkStart w:id="0" w:name="_Hlk199234413"/>
      <w:r w:rsidRPr="00CB5095">
        <w:rPr>
          <w:rFonts w:asciiTheme="minorEastAsia" w:eastAsiaTheme="minorEastAsia" w:hAnsiTheme="minorEastAsia" w:cs="ＭＳ明朝-WinCharSetFFFF-H" w:hint="eastAsia"/>
          <w:b/>
          <w:color w:val="auto"/>
          <w:w w:val="150"/>
          <w:sz w:val="24"/>
          <w:szCs w:val="24"/>
        </w:rPr>
        <w:t>今後の栽培管理</w:t>
      </w:r>
    </w:p>
    <w:p w14:paraId="7CCA75B3" w14:textId="77777777" w:rsidR="00C54E2E" w:rsidRPr="008E2856" w:rsidRDefault="00C54E2E" w:rsidP="008B48CC">
      <w:pPr>
        <w:overflowPunct/>
        <w:autoSpaceDE w:val="0"/>
        <w:autoSpaceDN w:val="0"/>
        <w:spacing w:line="320" w:lineRule="exact"/>
        <w:jc w:val="left"/>
        <w:textAlignment w:val="auto"/>
        <w:rPr>
          <w:rFonts w:ascii="ＭＳ Ｐ明朝" w:eastAsia="ＭＳ Ｐ明朝" w:hAnsi="ＭＳ Ｐ明朝" w:cs="ＭＳＰ明朝-WinCharSetFFFF-H"/>
          <w:b/>
          <w:color w:val="auto"/>
          <w:sz w:val="24"/>
          <w:szCs w:val="24"/>
        </w:rPr>
      </w:pPr>
      <w:bookmarkStart w:id="1" w:name="_Hlk199234447"/>
      <w:bookmarkEnd w:id="0"/>
      <w:r w:rsidRPr="008E2856">
        <w:rPr>
          <w:rFonts w:ascii="ＭＳ Ｐ明朝" w:eastAsia="ＭＳ Ｐ明朝" w:hAnsi="ＭＳ Ｐ明朝" w:cs="ＭＳＰ明朝-WinCharSetFFFF-H" w:hint="eastAsia"/>
          <w:b/>
          <w:color w:val="auto"/>
          <w:sz w:val="24"/>
          <w:szCs w:val="24"/>
        </w:rPr>
        <w:t>＜</w:t>
      </w:r>
      <w:r w:rsidR="007C48CC" w:rsidRPr="008E2856">
        <w:rPr>
          <w:rFonts w:ascii="ＭＳ Ｐ明朝" w:eastAsia="ＭＳ Ｐ明朝" w:hAnsi="ＭＳ Ｐ明朝" w:cs="ＭＳＰ明朝-WinCharSetFFFF-H" w:hint="eastAsia"/>
          <w:b/>
          <w:color w:val="auto"/>
          <w:sz w:val="24"/>
          <w:szCs w:val="24"/>
        </w:rPr>
        <w:t>中干し</w:t>
      </w:r>
      <w:r w:rsidRPr="008E2856">
        <w:rPr>
          <w:rFonts w:ascii="ＭＳ Ｐ明朝" w:eastAsia="ＭＳ Ｐ明朝" w:hAnsi="ＭＳ Ｐ明朝" w:cs="ＭＳＰ明朝-WinCharSetFFFF-H" w:hint="eastAsia"/>
          <w:b/>
          <w:color w:val="auto"/>
          <w:sz w:val="24"/>
          <w:szCs w:val="24"/>
        </w:rPr>
        <w:t>＞</w:t>
      </w:r>
    </w:p>
    <w:bookmarkEnd w:id="1"/>
    <w:p w14:paraId="7E1256A0" w14:textId="77777777" w:rsidR="00D165F3" w:rsidRPr="008E2856" w:rsidRDefault="00C54E2E" w:rsidP="008B48CC">
      <w:pPr>
        <w:overflowPunct/>
        <w:autoSpaceDE w:val="0"/>
        <w:autoSpaceDN w:val="0"/>
        <w:spacing w:line="320" w:lineRule="exact"/>
        <w:ind w:firstLineChars="100" w:firstLine="242"/>
        <w:jc w:val="left"/>
        <w:textAlignment w:val="auto"/>
        <w:rPr>
          <w:rFonts w:ascii="ＭＳ Ｐ明朝" w:eastAsia="ＭＳ Ｐ明朝" w:hAnsi="ＭＳ Ｐ明朝" w:cs="ＭＳＰ明朝-WinCharSetFFFF-H"/>
          <w:color w:val="auto"/>
          <w:sz w:val="24"/>
          <w:szCs w:val="24"/>
        </w:rPr>
      </w:pPr>
      <w:r w:rsidRPr="00FE365F">
        <w:rPr>
          <w:rFonts w:ascii="ＭＳ Ｐ明朝" w:eastAsia="ＭＳ Ｐ明朝" w:hAnsi="ＭＳ Ｐ明朝" w:cs="ＭＳＰ明朝-WinCharSetFFFF-H" w:hint="eastAsia"/>
          <w:bCs/>
          <w:color w:val="auto"/>
          <w:sz w:val="24"/>
          <w:szCs w:val="24"/>
        </w:rPr>
        <w:t>中干し開始は移植後</w:t>
      </w:r>
      <w:r w:rsidR="00C75939" w:rsidRPr="00FE365F">
        <w:rPr>
          <w:rFonts w:ascii="ＭＳ Ｐ明朝" w:eastAsia="ＭＳ Ｐ明朝" w:hAnsi="ＭＳ Ｐ明朝" w:cs="ＭＳＰ明朝-WinCharSetFFFF-H"/>
          <w:bCs/>
          <w:color w:val="auto"/>
          <w:sz w:val="24"/>
          <w:szCs w:val="24"/>
        </w:rPr>
        <w:t>35</w:t>
      </w:r>
      <w:r w:rsidRPr="00FE365F">
        <w:rPr>
          <w:rFonts w:ascii="ＭＳ Ｐ明朝" w:eastAsia="ＭＳ Ｐ明朝" w:hAnsi="ＭＳ Ｐ明朝" w:cs="ＭＳＰ明朝-WinCharSetFFFF-H" w:hint="eastAsia"/>
          <w:bCs/>
          <w:color w:val="auto"/>
          <w:sz w:val="24"/>
          <w:szCs w:val="24"/>
        </w:rPr>
        <w:t>日</w:t>
      </w:r>
      <w:r w:rsidR="00C75939" w:rsidRPr="00FE365F">
        <w:rPr>
          <w:rFonts w:ascii="ＭＳ Ｐ明朝" w:eastAsia="ＭＳ Ｐ明朝" w:hAnsi="ＭＳ Ｐ明朝" w:cs="ＭＳＰ明朝-WinCharSetFFFF-H" w:hint="eastAsia"/>
          <w:bCs/>
          <w:color w:val="auto"/>
          <w:sz w:val="24"/>
          <w:szCs w:val="24"/>
        </w:rPr>
        <w:t>後</w:t>
      </w:r>
      <w:r w:rsidRPr="00FE365F">
        <w:rPr>
          <w:rFonts w:ascii="ＭＳ Ｐ明朝" w:eastAsia="ＭＳ Ｐ明朝" w:hAnsi="ＭＳ Ｐ明朝" w:cs="ＭＳＰ明朝-WinCharSetFFFF-H" w:hint="eastAsia"/>
          <w:bCs/>
          <w:color w:val="auto"/>
          <w:sz w:val="24"/>
          <w:szCs w:val="24"/>
        </w:rPr>
        <w:t>頃で、葉色が濃く茎数が確保できたほ場</w:t>
      </w:r>
      <w:r w:rsidRPr="008E2856">
        <w:rPr>
          <w:rFonts w:ascii="ＭＳ Ｐ明朝" w:eastAsia="ＭＳ Ｐ明朝" w:hAnsi="ＭＳ Ｐ明朝" w:cs="ＭＳＰ明朝-WinCharSetFFFF-H" w:hint="eastAsia"/>
          <w:color w:val="auto"/>
          <w:sz w:val="24"/>
          <w:szCs w:val="24"/>
        </w:rPr>
        <w:t>（コシヒカリで</w:t>
      </w:r>
      <w:r w:rsidRPr="008E2856">
        <w:rPr>
          <w:rFonts w:ascii="ＭＳ Ｐ明朝" w:eastAsia="ＭＳ Ｐ明朝" w:hAnsi="ＭＳ Ｐ明朝" w:cs="ＭＳＰ明朝-WinCharSetFFFF-H"/>
          <w:color w:val="auto"/>
          <w:sz w:val="24"/>
          <w:szCs w:val="24"/>
        </w:rPr>
        <w:t xml:space="preserve">400 </w:t>
      </w:r>
      <w:r w:rsidRPr="008E2856">
        <w:rPr>
          <w:rFonts w:ascii="ＭＳ Ｐ明朝" w:eastAsia="ＭＳ Ｐ明朝" w:hAnsi="ＭＳ Ｐ明朝" w:cs="ＭＳＰ明朝-WinCharSetFFFF-H" w:hint="eastAsia"/>
          <w:color w:val="auto"/>
          <w:sz w:val="24"/>
          <w:szCs w:val="24"/>
        </w:rPr>
        <w:t>本</w:t>
      </w:r>
      <w:r w:rsidRPr="008E2856">
        <w:rPr>
          <w:rFonts w:ascii="ＭＳ Ｐ明朝" w:eastAsia="ＭＳ Ｐ明朝" w:hAnsi="ＭＳ Ｐ明朝" w:cs="ＭＳＰ明朝-WinCharSetFFFF-H"/>
          <w:color w:val="auto"/>
          <w:sz w:val="24"/>
          <w:szCs w:val="24"/>
        </w:rPr>
        <w:t>/</w:t>
      </w:r>
      <w:r w:rsidRPr="008E2856">
        <w:rPr>
          <w:rFonts w:ascii="ＭＳ Ｐ明朝" w:eastAsia="ＭＳ Ｐ明朝" w:hAnsi="ＭＳ Ｐ明朝" w:cs="ＭＳＰ明朝-WinCharSetFFFF-H" w:hint="eastAsia"/>
          <w:color w:val="auto"/>
          <w:sz w:val="24"/>
          <w:szCs w:val="24"/>
        </w:rPr>
        <w:t>㎡、</w:t>
      </w:r>
      <w:r w:rsidRPr="008E2856">
        <w:rPr>
          <w:rFonts w:ascii="ＭＳ Ｐ明朝" w:eastAsia="ＭＳ Ｐ明朝" w:hAnsi="ＭＳ Ｐ明朝" w:cs="ＭＳＰ明朝-WinCharSetFFFF-H"/>
          <w:color w:val="auto"/>
          <w:sz w:val="24"/>
          <w:szCs w:val="24"/>
        </w:rPr>
        <w:t xml:space="preserve">20 </w:t>
      </w:r>
      <w:r w:rsidRPr="008E2856">
        <w:rPr>
          <w:rFonts w:ascii="ＭＳ Ｐ明朝" w:eastAsia="ＭＳ Ｐ明朝" w:hAnsi="ＭＳ Ｐ明朝" w:cs="ＭＳＰ明朝-WinCharSetFFFF-H" w:hint="eastAsia"/>
          <w:color w:val="auto"/>
          <w:sz w:val="24"/>
          <w:szCs w:val="24"/>
        </w:rPr>
        <w:t>本</w:t>
      </w:r>
      <w:r w:rsidRPr="008E2856">
        <w:rPr>
          <w:rFonts w:ascii="ＭＳ Ｐ明朝" w:eastAsia="ＭＳ Ｐ明朝" w:hAnsi="ＭＳ Ｐ明朝" w:cs="ＭＳＰ明朝-WinCharSetFFFF-H"/>
          <w:color w:val="auto"/>
          <w:sz w:val="24"/>
          <w:szCs w:val="24"/>
        </w:rPr>
        <w:t>/</w:t>
      </w:r>
      <w:r w:rsidRPr="008E2856">
        <w:rPr>
          <w:rFonts w:ascii="ＭＳ Ｐ明朝" w:eastAsia="ＭＳ Ｐ明朝" w:hAnsi="ＭＳ Ｐ明朝" w:cs="ＭＳＰ明朝-WinCharSetFFFF-H" w:hint="eastAsia"/>
          <w:color w:val="auto"/>
          <w:sz w:val="24"/>
          <w:szCs w:val="24"/>
        </w:rPr>
        <w:t>株程度</w:t>
      </w:r>
      <w:r w:rsidR="00505298" w:rsidRPr="008E2856">
        <w:rPr>
          <w:rFonts w:ascii="ＭＳ Ｐ明朝" w:eastAsia="ＭＳ Ｐ明朝" w:hAnsi="ＭＳ Ｐ明朝" w:cs="ＭＳＰ明朝-WinCharSetFFFF-H" w:hint="eastAsia"/>
          <w:color w:val="auto"/>
          <w:sz w:val="24"/>
          <w:szCs w:val="24"/>
        </w:rPr>
        <w:t>となった頃</w:t>
      </w:r>
      <w:r w:rsidRPr="008E2856">
        <w:rPr>
          <w:rFonts w:ascii="ＭＳ Ｐ明朝" w:eastAsia="ＭＳ Ｐ明朝" w:hAnsi="ＭＳ Ｐ明朝" w:cs="ＭＳＰ明朝-WinCharSetFFFF-H" w:hint="eastAsia"/>
          <w:color w:val="auto"/>
          <w:sz w:val="24"/>
          <w:szCs w:val="24"/>
        </w:rPr>
        <w:t>）から行います。</w:t>
      </w:r>
    </w:p>
    <w:p w14:paraId="2092290B" w14:textId="77777777" w:rsidR="000A5647" w:rsidRPr="008E2856" w:rsidRDefault="000A5647" w:rsidP="008B48CC">
      <w:pPr>
        <w:overflowPunct/>
        <w:autoSpaceDE w:val="0"/>
        <w:autoSpaceDN w:val="0"/>
        <w:spacing w:line="320" w:lineRule="exact"/>
        <w:ind w:firstLineChars="100" w:firstLine="242"/>
        <w:jc w:val="left"/>
        <w:textAlignment w:val="auto"/>
        <w:rPr>
          <w:rFonts w:ascii="ＭＳ Ｐ明朝" w:eastAsia="ＭＳ Ｐ明朝" w:hAnsi="ＭＳ Ｐ明朝" w:cs="ＭＳＰ明朝-WinCharSetFFFF-H"/>
          <w:color w:val="auto"/>
          <w:sz w:val="24"/>
          <w:szCs w:val="24"/>
        </w:rPr>
      </w:pPr>
      <w:r w:rsidRPr="008E2856">
        <w:rPr>
          <w:rFonts w:ascii="ＭＳ Ｐ明朝" w:eastAsia="ＭＳ Ｐ明朝" w:hAnsi="ＭＳ Ｐ明朝" w:cs="ＭＳＰ明朝-WinCharSetFFFF-H" w:hint="eastAsia"/>
          <w:color w:val="auto"/>
          <w:sz w:val="24"/>
          <w:szCs w:val="24"/>
        </w:rPr>
        <w:t>中干しは</w:t>
      </w:r>
      <w:r w:rsidR="00C75939">
        <w:rPr>
          <w:rFonts w:ascii="ＭＳ Ｐ明朝" w:eastAsia="ＭＳ Ｐ明朝" w:hAnsi="ＭＳ Ｐ明朝" w:cs="ＭＳＰ明朝-WinCharSetFFFF-H" w:hint="eastAsia"/>
          <w:color w:val="auto"/>
          <w:sz w:val="24"/>
          <w:szCs w:val="24"/>
        </w:rPr>
        <w:t>土壌中に空気を入れることによって、根</w:t>
      </w:r>
      <w:r w:rsidR="00AD6371">
        <w:rPr>
          <w:rFonts w:ascii="ＭＳ Ｐ明朝" w:eastAsia="ＭＳ Ｐ明朝" w:hAnsi="ＭＳ Ｐ明朝" w:cs="ＭＳＰ明朝-WinCharSetFFFF-H" w:hint="eastAsia"/>
          <w:color w:val="auto"/>
          <w:sz w:val="24"/>
          <w:szCs w:val="24"/>
        </w:rPr>
        <w:t>を健全にする効果や、無効分げつの過剰発生を抑制し有効茎歩合を高める効果が期待できます</w:t>
      </w:r>
      <w:r w:rsidRPr="008E2856">
        <w:rPr>
          <w:rFonts w:ascii="ＭＳ Ｐ明朝" w:eastAsia="ＭＳ Ｐ明朝" w:hAnsi="ＭＳ Ｐ明朝" w:cs="ＭＳＰ明朝-WinCharSetFFFF-H" w:hint="eastAsia"/>
          <w:color w:val="auto"/>
          <w:sz w:val="24"/>
          <w:szCs w:val="24"/>
        </w:rPr>
        <w:t>。</w:t>
      </w:r>
      <w:r w:rsidR="00D207A5">
        <w:rPr>
          <w:rFonts w:ascii="ＭＳ Ｐ明朝" w:eastAsia="ＭＳ Ｐ明朝" w:hAnsi="ＭＳ Ｐ明朝" w:cs="ＭＳＰ明朝-WinCharSetFFFF-H" w:hint="eastAsia"/>
          <w:color w:val="auto"/>
          <w:sz w:val="24"/>
          <w:szCs w:val="24"/>
        </w:rPr>
        <w:t>適切な中干しの励行によって稲の生育を最適に保ちましょう。</w:t>
      </w:r>
    </w:p>
    <w:p w14:paraId="43E79F62" w14:textId="77777777" w:rsidR="00A7070D" w:rsidRDefault="00A7070D" w:rsidP="00D165F3">
      <w:pPr>
        <w:overflowPunct/>
        <w:autoSpaceDE w:val="0"/>
        <w:autoSpaceDN w:val="0"/>
        <w:spacing w:line="320" w:lineRule="exact"/>
        <w:ind w:firstLineChars="100" w:firstLine="242"/>
        <w:jc w:val="left"/>
        <w:textAlignment w:val="auto"/>
        <w:rPr>
          <w:rFonts w:ascii="ＭＳ Ｐ明朝" w:eastAsia="ＭＳ Ｐ明朝" w:hAnsi="ＭＳ Ｐ明朝" w:cs="ＭＳＰ明朝-WinCharSetFFFF-H"/>
          <w:color w:val="auto"/>
          <w:sz w:val="24"/>
          <w:szCs w:val="24"/>
        </w:rPr>
      </w:pPr>
    </w:p>
    <w:p w14:paraId="137D96D3" w14:textId="26879E91" w:rsidR="00A7070D" w:rsidRPr="00CB5095" w:rsidRDefault="00A7070D" w:rsidP="00A7070D">
      <w:pPr>
        <w:overflowPunct/>
        <w:autoSpaceDE w:val="0"/>
        <w:autoSpaceDN w:val="0"/>
        <w:spacing w:line="320" w:lineRule="exact"/>
        <w:jc w:val="left"/>
        <w:textAlignment w:val="auto"/>
        <w:rPr>
          <w:rFonts w:asciiTheme="minorEastAsia" w:eastAsiaTheme="minorEastAsia" w:hAnsiTheme="minorEastAsia" w:cs="ＭＳ明朝-WinCharSetFFFF-H"/>
          <w:b/>
          <w:color w:val="auto"/>
          <w:w w:val="150"/>
          <w:sz w:val="24"/>
          <w:szCs w:val="24"/>
        </w:rPr>
      </w:pPr>
      <w:r>
        <w:rPr>
          <w:rFonts w:asciiTheme="minorEastAsia" w:eastAsiaTheme="minorEastAsia" w:hAnsiTheme="minorEastAsia" w:cs="ＭＳ明朝-WinCharSetFFFF-H" w:hint="eastAsia"/>
          <w:b/>
          <w:color w:val="auto"/>
          <w:w w:val="150"/>
          <w:sz w:val="24"/>
          <w:szCs w:val="24"/>
        </w:rPr>
        <w:t>トッピクス</w:t>
      </w:r>
    </w:p>
    <w:p w14:paraId="0012899F" w14:textId="5138152F" w:rsidR="00A7070D" w:rsidRDefault="00A7070D" w:rsidP="00A7070D">
      <w:pPr>
        <w:overflowPunct/>
        <w:autoSpaceDE w:val="0"/>
        <w:autoSpaceDN w:val="0"/>
        <w:spacing w:line="320" w:lineRule="exact"/>
        <w:jc w:val="left"/>
        <w:textAlignment w:val="auto"/>
        <w:rPr>
          <w:rFonts w:ascii="ＭＳ Ｐ明朝" w:eastAsia="ＭＳ Ｐ明朝" w:hAnsi="ＭＳ Ｐ明朝" w:cs="ＭＳＰ明朝-WinCharSetFFFF-H"/>
          <w:b/>
          <w:color w:val="auto"/>
          <w:sz w:val="24"/>
          <w:szCs w:val="24"/>
        </w:rPr>
      </w:pPr>
      <w:bookmarkStart w:id="2" w:name="_Hlk199236621"/>
      <w:r w:rsidRPr="008E2856">
        <w:rPr>
          <w:rFonts w:ascii="ＭＳ Ｐ明朝" w:eastAsia="ＭＳ Ｐ明朝" w:hAnsi="ＭＳ Ｐ明朝" w:cs="ＭＳＰ明朝-WinCharSetFFFF-H" w:hint="eastAsia"/>
          <w:b/>
          <w:color w:val="auto"/>
          <w:sz w:val="24"/>
          <w:szCs w:val="24"/>
        </w:rPr>
        <w:t>＜</w:t>
      </w:r>
      <w:r>
        <w:rPr>
          <w:rFonts w:ascii="ＭＳ Ｐ明朝" w:eastAsia="ＭＳ Ｐ明朝" w:hAnsi="ＭＳ Ｐ明朝" w:cs="ＭＳＰ明朝-WinCharSetFFFF-H" w:hint="eastAsia"/>
          <w:b/>
          <w:color w:val="auto"/>
          <w:sz w:val="24"/>
          <w:szCs w:val="24"/>
        </w:rPr>
        <w:t>カメムシ対策の徹底</w:t>
      </w:r>
      <w:r w:rsidRPr="008E2856">
        <w:rPr>
          <w:rFonts w:ascii="ＭＳ Ｐ明朝" w:eastAsia="ＭＳ Ｐ明朝" w:hAnsi="ＭＳ Ｐ明朝" w:cs="ＭＳＰ明朝-WinCharSetFFFF-H" w:hint="eastAsia"/>
          <w:b/>
          <w:color w:val="auto"/>
          <w:sz w:val="24"/>
          <w:szCs w:val="24"/>
        </w:rPr>
        <w:t>＞</w:t>
      </w:r>
      <w:bookmarkEnd w:id="2"/>
    </w:p>
    <w:p w14:paraId="3F43973A" w14:textId="3D247C1E" w:rsidR="00A7070D" w:rsidRDefault="00A7070D" w:rsidP="00A7070D">
      <w:pPr>
        <w:overflowPunct/>
        <w:autoSpaceDE w:val="0"/>
        <w:autoSpaceDN w:val="0"/>
        <w:spacing w:line="320" w:lineRule="exact"/>
        <w:jc w:val="left"/>
        <w:textAlignment w:val="auto"/>
        <w:rPr>
          <w:rFonts w:ascii="ＭＳ Ｐ明朝" w:eastAsia="ＭＳ Ｐ明朝" w:hAnsi="ＭＳ Ｐ明朝" w:cs="ＭＳＰ明朝-WinCharSetFFFF-H"/>
          <w:color w:val="auto"/>
          <w:sz w:val="24"/>
          <w:szCs w:val="24"/>
        </w:rPr>
      </w:pPr>
      <w:r w:rsidRPr="00A7070D">
        <w:rPr>
          <w:rFonts w:ascii="ＭＳ Ｐ明朝" w:eastAsia="ＭＳ Ｐ明朝" w:hAnsi="ＭＳ Ｐ明朝" w:cs="ＭＳＰ明朝-WinCharSetFFFF-H" w:hint="eastAsia"/>
          <w:color w:val="auto"/>
          <w:sz w:val="24"/>
          <w:szCs w:val="24"/>
        </w:rPr>
        <w:t>全国的に米に対する関心が高まっていますが、近年、収量が低迷している生産者・地域が散見されます。</w:t>
      </w:r>
      <w:r>
        <w:rPr>
          <w:rFonts w:ascii="ＭＳ Ｐ明朝" w:eastAsia="ＭＳ Ｐ明朝" w:hAnsi="ＭＳ Ｐ明朝" w:cs="ＭＳＰ明朝-WinCharSetFFFF-H" w:hint="eastAsia"/>
          <w:color w:val="auto"/>
          <w:sz w:val="24"/>
          <w:szCs w:val="24"/>
        </w:rPr>
        <w:t>気候変動により夏季の高温が厳しく、</w:t>
      </w:r>
      <w:r w:rsidR="00B77C18">
        <w:rPr>
          <w:rFonts w:ascii="ＭＳ Ｐ明朝" w:eastAsia="ＭＳ Ｐ明朝" w:hAnsi="ＭＳ Ｐ明朝" w:cs="ＭＳＰ明朝-WinCharSetFFFF-H" w:hint="eastAsia"/>
          <w:color w:val="auto"/>
          <w:sz w:val="24"/>
          <w:szCs w:val="24"/>
        </w:rPr>
        <w:t>長期間となっています。</w:t>
      </w:r>
    </w:p>
    <w:p w14:paraId="7547DFE7" w14:textId="02308891" w:rsidR="00B77C18" w:rsidRDefault="00B77C18" w:rsidP="00A7070D">
      <w:pPr>
        <w:overflowPunct/>
        <w:autoSpaceDE w:val="0"/>
        <w:autoSpaceDN w:val="0"/>
        <w:spacing w:line="320" w:lineRule="exact"/>
        <w:jc w:val="left"/>
        <w:textAlignment w:val="auto"/>
        <w:rPr>
          <w:rFonts w:ascii="ＭＳ Ｐ明朝" w:eastAsia="ＭＳ Ｐ明朝" w:hAnsi="ＭＳ Ｐ明朝" w:cs="ＭＳＰ明朝-WinCharSetFFFF-H"/>
          <w:color w:val="auto"/>
          <w:sz w:val="24"/>
          <w:szCs w:val="24"/>
        </w:rPr>
      </w:pPr>
      <w:r>
        <w:rPr>
          <w:rFonts w:ascii="ＭＳ Ｐ明朝" w:eastAsia="ＭＳ Ｐ明朝" w:hAnsi="ＭＳ Ｐ明朝" w:cs="ＭＳＰ明朝-WinCharSetFFFF-H" w:hint="eastAsia"/>
          <w:color w:val="auto"/>
          <w:sz w:val="24"/>
          <w:szCs w:val="24"/>
        </w:rPr>
        <w:t>収量低下の要因は、様々ありますが、</w:t>
      </w:r>
      <w:r w:rsidRPr="00F23B4C">
        <w:rPr>
          <w:rFonts w:ascii="ＭＳ Ｐ明朝" w:eastAsia="ＭＳ Ｐ明朝" w:hAnsi="ＭＳ Ｐ明朝" w:cs="ＭＳＰ明朝-WinCharSetFFFF-H" w:hint="eastAsia"/>
          <w:b/>
          <w:bCs/>
          <w:color w:val="auto"/>
          <w:sz w:val="24"/>
          <w:szCs w:val="24"/>
          <w:u w:val="single"/>
        </w:rPr>
        <w:t>高</w:t>
      </w:r>
      <w:r w:rsidRPr="00142A2E">
        <w:rPr>
          <w:rFonts w:ascii="ＭＳ Ｐ明朝" w:eastAsia="ＭＳ Ｐ明朝" w:hAnsi="ＭＳ Ｐ明朝" w:cs="ＭＳＰ明朝-WinCharSetFFFF-H" w:hint="eastAsia"/>
          <w:b/>
          <w:bCs/>
          <w:color w:val="auto"/>
          <w:sz w:val="24"/>
          <w:szCs w:val="24"/>
          <w:u w:val="single"/>
        </w:rPr>
        <w:t>温やカメムシによる不稔が特に問題</w:t>
      </w:r>
      <w:r>
        <w:rPr>
          <w:rFonts w:ascii="ＭＳ Ｐ明朝" w:eastAsia="ＭＳ Ｐ明朝" w:hAnsi="ＭＳ Ｐ明朝" w:cs="ＭＳＰ明朝-WinCharSetFFFF-H" w:hint="eastAsia"/>
          <w:color w:val="auto"/>
          <w:sz w:val="24"/>
          <w:szCs w:val="24"/>
        </w:rPr>
        <w:t>となっています。</w:t>
      </w:r>
    </w:p>
    <w:p w14:paraId="19C14CF2" w14:textId="55F950D2" w:rsidR="00B77C18" w:rsidRDefault="00B77C18" w:rsidP="00A7070D">
      <w:pPr>
        <w:overflowPunct/>
        <w:autoSpaceDE w:val="0"/>
        <w:autoSpaceDN w:val="0"/>
        <w:spacing w:line="320" w:lineRule="exact"/>
        <w:jc w:val="left"/>
        <w:textAlignment w:val="auto"/>
        <w:rPr>
          <w:rFonts w:ascii="ＭＳ Ｐ明朝" w:eastAsia="ＭＳ Ｐ明朝" w:hAnsi="ＭＳ Ｐ明朝" w:cs="ＭＳＰ明朝-WinCharSetFFFF-H"/>
          <w:color w:val="auto"/>
          <w:sz w:val="24"/>
          <w:szCs w:val="24"/>
        </w:rPr>
      </w:pPr>
      <w:r>
        <w:rPr>
          <w:rFonts w:ascii="ＭＳ Ｐ明朝" w:eastAsia="ＭＳ Ｐ明朝" w:hAnsi="ＭＳ Ｐ明朝" w:cs="ＭＳＰ明朝-WinCharSetFFFF-H" w:hint="eastAsia"/>
          <w:color w:val="auto"/>
          <w:sz w:val="24"/>
          <w:szCs w:val="24"/>
        </w:rPr>
        <w:t>カメムシについては、これまであまり重要害虫とされていなかった「</w:t>
      </w:r>
      <w:r w:rsidRPr="00142A2E">
        <w:rPr>
          <w:rFonts w:ascii="ＭＳ Ｐ明朝" w:eastAsia="ＭＳ Ｐ明朝" w:hAnsi="ＭＳ Ｐ明朝" w:cs="ＭＳＰ明朝-WinCharSetFFFF-H" w:hint="eastAsia"/>
          <w:b/>
          <w:bCs/>
          <w:color w:val="auto"/>
          <w:sz w:val="24"/>
          <w:szCs w:val="24"/>
          <w:u w:val="single"/>
        </w:rPr>
        <w:t>イネカメムシ</w:t>
      </w:r>
      <w:r>
        <w:rPr>
          <w:rFonts w:ascii="ＭＳ Ｐ明朝" w:eastAsia="ＭＳ Ｐ明朝" w:hAnsi="ＭＳ Ｐ明朝" w:cs="ＭＳＰ明朝-WinCharSetFFFF-H" w:hint="eastAsia"/>
          <w:color w:val="auto"/>
          <w:sz w:val="24"/>
          <w:szCs w:val="24"/>
        </w:rPr>
        <w:t>」による不稔、斑点米の発生が多くなっています。</w:t>
      </w:r>
    </w:p>
    <w:p w14:paraId="50387F03" w14:textId="78A2E699" w:rsidR="00B77C18" w:rsidRDefault="00B77C18" w:rsidP="00A7070D">
      <w:pPr>
        <w:overflowPunct/>
        <w:autoSpaceDE w:val="0"/>
        <w:autoSpaceDN w:val="0"/>
        <w:spacing w:line="320" w:lineRule="exact"/>
        <w:jc w:val="left"/>
        <w:textAlignment w:val="auto"/>
        <w:rPr>
          <w:rFonts w:ascii="ＭＳ Ｐ明朝" w:eastAsia="ＭＳ Ｐ明朝" w:hAnsi="ＭＳ Ｐ明朝" w:cs="ＭＳＰ明朝-WinCharSetFFFF-H"/>
          <w:color w:val="auto"/>
          <w:sz w:val="24"/>
          <w:szCs w:val="24"/>
        </w:rPr>
      </w:pPr>
      <w:r>
        <w:rPr>
          <w:rFonts w:ascii="ＭＳ Ｐ明朝" w:eastAsia="ＭＳ Ｐ明朝" w:hAnsi="ＭＳ Ｐ明朝" w:cs="ＭＳＰ明朝-WinCharSetFFFF-H" w:hint="eastAsia"/>
          <w:color w:val="auto"/>
          <w:sz w:val="24"/>
          <w:szCs w:val="24"/>
        </w:rPr>
        <w:t>イネカメムシについては、生活環が不明な部分も多いものですが、</w:t>
      </w:r>
      <w:r w:rsidR="000F2890">
        <w:rPr>
          <w:rFonts w:ascii="ＭＳ Ｐ明朝" w:eastAsia="ＭＳ Ｐ明朝" w:hAnsi="ＭＳ Ｐ明朝" w:cs="ＭＳＰ明朝-WinCharSetFFFF-H" w:hint="eastAsia"/>
          <w:color w:val="auto"/>
          <w:sz w:val="24"/>
          <w:szCs w:val="24"/>
        </w:rPr>
        <w:t>以下の点を留意して被害を軽減しましょう。</w:t>
      </w:r>
    </w:p>
    <w:p w14:paraId="5EF0043C" w14:textId="0609C111" w:rsidR="000F2890" w:rsidRDefault="000F2890" w:rsidP="00A7070D">
      <w:pPr>
        <w:overflowPunct/>
        <w:autoSpaceDE w:val="0"/>
        <w:autoSpaceDN w:val="0"/>
        <w:spacing w:line="320" w:lineRule="exact"/>
        <w:jc w:val="left"/>
        <w:textAlignment w:val="auto"/>
        <w:rPr>
          <w:rFonts w:ascii="ＭＳ Ｐ明朝" w:eastAsia="ＭＳ Ｐ明朝" w:hAnsi="ＭＳ Ｐ明朝" w:cs="ＭＳＰ明朝-WinCharSetFFFF-H"/>
          <w:color w:val="auto"/>
          <w:sz w:val="24"/>
          <w:szCs w:val="24"/>
        </w:rPr>
      </w:pPr>
      <w:r>
        <w:rPr>
          <w:rFonts w:ascii="ＭＳ Ｐ明朝" w:eastAsia="ＭＳ Ｐ明朝" w:hAnsi="ＭＳ Ｐ明朝" w:cs="ＭＳＰ明朝-WinCharSetFFFF-H" w:hint="eastAsia"/>
          <w:color w:val="auto"/>
          <w:sz w:val="24"/>
          <w:szCs w:val="24"/>
        </w:rPr>
        <w:t xml:space="preserve">　・イネカメムシは越冬場所から直接、出穂したイネに飛び込むことから、</w:t>
      </w:r>
      <w:r w:rsidRPr="00142A2E">
        <w:rPr>
          <w:rFonts w:ascii="ＭＳ Ｐ明朝" w:eastAsia="ＭＳ Ｐ明朝" w:hAnsi="ＭＳ Ｐ明朝" w:cs="ＭＳＰ明朝-WinCharSetFFFF-H" w:hint="eastAsia"/>
          <w:b/>
          <w:bCs/>
          <w:color w:val="auto"/>
          <w:sz w:val="24"/>
          <w:szCs w:val="24"/>
          <w:u w:val="single"/>
        </w:rPr>
        <w:t>出穂期にあわせた防除剤の散布が効果的</w:t>
      </w:r>
      <w:r>
        <w:rPr>
          <w:rFonts w:ascii="ＭＳ Ｐ明朝" w:eastAsia="ＭＳ Ｐ明朝" w:hAnsi="ＭＳ Ｐ明朝" w:cs="ＭＳＰ明朝-WinCharSetFFFF-H" w:hint="eastAsia"/>
          <w:color w:val="auto"/>
          <w:sz w:val="24"/>
          <w:szCs w:val="24"/>
        </w:rPr>
        <w:t>です。</w:t>
      </w:r>
    </w:p>
    <w:p w14:paraId="208BC2BC" w14:textId="1C27BC83" w:rsidR="000F2890" w:rsidRDefault="000F2890" w:rsidP="00A7070D">
      <w:pPr>
        <w:overflowPunct/>
        <w:autoSpaceDE w:val="0"/>
        <w:autoSpaceDN w:val="0"/>
        <w:spacing w:line="320" w:lineRule="exact"/>
        <w:jc w:val="left"/>
        <w:textAlignment w:val="auto"/>
        <w:rPr>
          <w:rFonts w:ascii="ＭＳ Ｐ明朝" w:eastAsia="ＭＳ Ｐ明朝" w:hAnsi="ＭＳ Ｐ明朝" w:cs="ＭＳＰ明朝-WinCharSetFFFF-H"/>
          <w:color w:val="auto"/>
          <w:sz w:val="24"/>
          <w:szCs w:val="24"/>
        </w:rPr>
      </w:pPr>
      <w:r>
        <w:rPr>
          <w:rFonts w:ascii="ＭＳ Ｐ明朝" w:eastAsia="ＭＳ Ｐ明朝" w:hAnsi="ＭＳ Ｐ明朝" w:cs="ＭＳＰ明朝-WinCharSetFFFF-H" w:hint="eastAsia"/>
          <w:color w:val="auto"/>
          <w:sz w:val="24"/>
          <w:szCs w:val="24"/>
        </w:rPr>
        <w:t xml:space="preserve">　・イネカメムシの他、</w:t>
      </w:r>
      <w:r w:rsidRPr="00142A2E">
        <w:rPr>
          <w:rFonts w:ascii="ＭＳ Ｐ明朝" w:eastAsia="ＭＳ Ｐ明朝" w:hAnsi="ＭＳ Ｐ明朝" w:cs="ＭＳＰ明朝-WinCharSetFFFF-H" w:hint="eastAsia"/>
          <w:b/>
          <w:bCs/>
          <w:color w:val="auto"/>
          <w:sz w:val="24"/>
          <w:szCs w:val="24"/>
          <w:u w:val="single"/>
        </w:rPr>
        <w:t>斑点米カメムシの被害を軽減するためには乳熟期の防除が効果的</w:t>
      </w:r>
      <w:r>
        <w:rPr>
          <w:rFonts w:ascii="ＭＳ Ｐ明朝" w:eastAsia="ＭＳ Ｐ明朝" w:hAnsi="ＭＳ Ｐ明朝" w:cs="ＭＳＰ明朝-WinCharSetFFFF-H" w:hint="eastAsia"/>
          <w:color w:val="auto"/>
          <w:sz w:val="24"/>
          <w:szCs w:val="24"/>
        </w:rPr>
        <w:t>です。</w:t>
      </w:r>
    </w:p>
    <w:p w14:paraId="7825B270" w14:textId="3B9C0FCD" w:rsidR="000F2890" w:rsidRDefault="000F2890" w:rsidP="00A7070D">
      <w:pPr>
        <w:overflowPunct/>
        <w:autoSpaceDE w:val="0"/>
        <w:autoSpaceDN w:val="0"/>
        <w:spacing w:line="320" w:lineRule="exact"/>
        <w:jc w:val="left"/>
        <w:textAlignment w:val="auto"/>
        <w:rPr>
          <w:rFonts w:ascii="ＭＳ Ｐ明朝" w:eastAsia="ＭＳ Ｐ明朝" w:hAnsi="ＭＳ Ｐ明朝" w:cs="ＭＳＰ明朝-WinCharSetFFFF-H"/>
          <w:color w:val="auto"/>
          <w:sz w:val="24"/>
          <w:szCs w:val="24"/>
        </w:rPr>
      </w:pPr>
      <w:r>
        <w:rPr>
          <w:rFonts w:ascii="ＭＳ Ｐ明朝" w:eastAsia="ＭＳ Ｐ明朝" w:hAnsi="ＭＳ Ｐ明朝" w:cs="ＭＳＰ明朝-WinCharSetFFFF-H" w:hint="eastAsia"/>
          <w:color w:val="auto"/>
          <w:sz w:val="24"/>
          <w:szCs w:val="24"/>
        </w:rPr>
        <w:t>※イネカメムシは畦畔を経由せず、水田に直接飛び込むとされていますが、他の斑点米カメムシ類の被害を防止するためにも、</w:t>
      </w:r>
      <w:r w:rsidRPr="00E2241A">
        <w:rPr>
          <w:rFonts w:ascii="ＭＳ Ｐ明朝" w:eastAsia="ＭＳ Ｐ明朝" w:hAnsi="ＭＳ Ｐ明朝" w:cs="ＭＳＰ明朝-WinCharSetFFFF-H" w:hint="eastAsia"/>
          <w:b/>
          <w:bCs/>
          <w:color w:val="auto"/>
          <w:sz w:val="24"/>
          <w:szCs w:val="24"/>
          <w:u w:val="single"/>
        </w:rPr>
        <w:t>出穂</w:t>
      </w:r>
      <w:r w:rsidR="00E2241A" w:rsidRPr="00E2241A">
        <w:rPr>
          <w:rFonts w:ascii="ＭＳ Ｐ明朝" w:eastAsia="ＭＳ Ｐ明朝" w:hAnsi="ＭＳ Ｐ明朝" w:cs="ＭＳＰ明朝-WinCharSetFFFF-H" w:hint="eastAsia"/>
          <w:b/>
          <w:bCs/>
          <w:color w:val="auto"/>
          <w:sz w:val="24"/>
          <w:szCs w:val="24"/>
          <w:u w:val="single"/>
        </w:rPr>
        <w:t>2週間頃</w:t>
      </w:r>
      <w:r w:rsidRPr="00E2241A">
        <w:rPr>
          <w:rFonts w:ascii="ＭＳ Ｐ明朝" w:eastAsia="ＭＳ Ｐ明朝" w:hAnsi="ＭＳ Ｐ明朝" w:cs="ＭＳＰ明朝-WinCharSetFFFF-H" w:hint="eastAsia"/>
          <w:b/>
          <w:bCs/>
          <w:color w:val="auto"/>
          <w:sz w:val="24"/>
          <w:szCs w:val="24"/>
          <w:u w:val="single"/>
        </w:rPr>
        <w:t>前までに畦畔を刈り払う等耕種的防除も重要</w:t>
      </w:r>
      <w:r>
        <w:rPr>
          <w:rFonts w:ascii="ＭＳ Ｐ明朝" w:eastAsia="ＭＳ Ｐ明朝" w:hAnsi="ＭＳ Ｐ明朝" w:cs="ＭＳＰ明朝-WinCharSetFFFF-H" w:hint="eastAsia"/>
          <w:color w:val="auto"/>
          <w:sz w:val="24"/>
          <w:szCs w:val="24"/>
        </w:rPr>
        <w:t>です。</w:t>
      </w:r>
    </w:p>
    <w:p w14:paraId="30C47EC1" w14:textId="6E482A26" w:rsidR="000F2890" w:rsidRDefault="000F2890" w:rsidP="00A7070D">
      <w:pPr>
        <w:overflowPunct/>
        <w:autoSpaceDE w:val="0"/>
        <w:autoSpaceDN w:val="0"/>
        <w:spacing w:line="320" w:lineRule="exact"/>
        <w:jc w:val="left"/>
        <w:textAlignment w:val="auto"/>
        <w:rPr>
          <w:rFonts w:ascii="ＭＳ Ｐ明朝" w:eastAsia="ＭＳ Ｐ明朝" w:hAnsi="ＭＳ Ｐ明朝" w:cs="ＭＳＰ明朝-WinCharSetFFFF-H"/>
          <w:color w:val="auto"/>
          <w:sz w:val="24"/>
          <w:szCs w:val="24"/>
        </w:rPr>
      </w:pPr>
      <w:r>
        <w:rPr>
          <w:rFonts w:ascii="ＭＳ Ｐ明朝" w:eastAsia="ＭＳ Ｐ明朝" w:hAnsi="ＭＳ Ｐ明朝" w:cs="ＭＳＰ明朝-WinCharSetFFFF-H" w:hint="eastAsia"/>
          <w:color w:val="auto"/>
          <w:sz w:val="24"/>
          <w:szCs w:val="24"/>
        </w:rPr>
        <w:t>※</w:t>
      </w:r>
      <w:r w:rsidRPr="00E2241A">
        <w:rPr>
          <w:rFonts w:ascii="ＭＳ Ｐ明朝" w:eastAsia="ＭＳ Ｐ明朝" w:hAnsi="ＭＳ Ｐ明朝" w:cs="ＭＳＰ明朝-WinCharSetFFFF-H" w:hint="eastAsia"/>
          <w:b/>
          <w:bCs/>
          <w:color w:val="auto"/>
          <w:sz w:val="24"/>
          <w:szCs w:val="24"/>
          <w:u w:val="single"/>
        </w:rPr>
        <w:t>再生稲(ひこばえ)を結実するまで放置すると、越冬成虫の増加につながります</w:t>
      </w:r>
      <w:r>
        <w:rPr>
          <w:rFonts w:ascii="ＭＳ Ｐ明朝" w:eastAsia="ＭＳ Ｐ明朝" w:hAnsi="ＭＳ Ｐ明朝" w:cs="ＭＳＰ明朝-WinCharSetFFFF-H" w:hint="eastAsia"/>
          <w:color w:val="auto"/>
          <w:sz w:val="24"/>
          <w:szCs w:val="24"/>
        </w:rPr>
        <w:t>。収穫後、速やかに耕起するか、モアーなどで</w:t>
      </w:r>
      <w:r w:rsidR="00693B48">
        <w:rPr>
          <w:rFonts w:ascii="ＭＳ Ｐ明朝" w:eastAsia="ＭＳ Ｐ明朝" w:hAnsi="ＭＳ Ｐ明朝" w:cs="ＭＳＰ明朝-WinCharSetFFFF-H" w:hint="eastAsia"/>
          <w:color w:val="auto"/>
          <w:sz w:val="24"/>
          <w:szCs w:val="24"/>
        </w:rPr>
        <w:t>処理してください</w:t>
      </w:r>
    </w:p>
    <w:p w14:paraId="681A6310" w14:textId="683510BC" w:rsidR="00693B48" w:rsidRPr="00A7070D" w:rsidRDefault="00693B48" w:rsidP="00A7070D">
      <w:pPr>
        <w:overflowPunct/>
        <w:autoSpaceDE w:val="0"/>
        <w:autoSpaceDN w:val="0"/>
        <w:spacing w:line="320" w:lineRule="exact"/>
        <w:jc w:val="left"/>
        <w:textAlignment w:val="auto"/>
        <w:rPr>
          <w:rFonts w:ascii="ＭＳ Ｐ明朝" w:eastAsia="ＭＳ Ｐ明朝" w:hAnsi="ＭＳ Ｐ明朝" w:cs="ＭＳＰ明朝-WinCharSetFFFF-H"/>
          <w:color w:val="auto"/>
          <w:sz w:val="24"/>
          <w:szCs w:val="24"/>
        </w:rPr>
      </w:pPr>
      <w:r>
        <w:rPr>
          <w:rFonts w:ascii="ＭＳ Ｐ明朝" w:eastAsia="ＭＳ Ｐ明朝" w:hAnsi="ＭＳ Ｐ明朝" w:cs="ＭＳＰ明朝-WinCharSetFFFF-H" w:hint="eastAsia"/>
          <w:color w:val="auto"/>
          <w:sz w:val="24"/>
          <w:szCs w:val="24"/>
        </w:rPr>
        <w:t>※地域内で様々な出穂期の品種が混在すると、出穂期のイネに次々と移動していきます。</w:t>
      </w:r>
      <w:r w:rsidRPr="00E2241A">
        <w:rPr>
          <w:rFonts w:ascii="ＭＳ Ｐ明朝" w:eastAsia="ＭＳ Ｐ明朝" w:hAnsi="ＭＳ Ｐ明朝" w:cs="ＭＳＰ明朝-WinCharSetFFFF-H" w:hint="eastAsia"/>
          <w:b/>
          <w:bCs/>
          <w:color w:val="auto"/>
          <w:sz w:val="24"/>
          <w:szCs w:val="24"/>
          <w:u w:val="single"/>
        </w:rPr>
        <w:t>可能な限り、出穂期を揃えることで、防除効果を高め、被害の軽減に有効</w:t>
      </w:r>
      <w:r>
        <w:rPr>
          <w:rFonts w:ascii="ＭＳ Ｐ明朝" w:eastAsia="ＭＳ Ｐ明朝" w:hAnsi="ＭＳ Ｐ明朝" w:cs="ＭＳＰ明朝-WinCharSetFFFF-H" w:hint="eastAsia"/>
          <w:color w:val="auto"/>
          <w:sz w:val="24"/>
          <w:szCs w:val="24"/>
        </w:rPr>
        <w:t>と考えられます。</w:t>
      </w:r>
    </w:p>
    <w:p w14:paraId="7D9C323E" w14:textId="27703BF6" w:rsidR="00A7070D" w:rsidRDefault="00693B48" w:rsidP="00693B48">
      <w:pPr>
        <w:overflowPunct/>
        <w:autoSpaceDE w:val="0"/>
        <w:autoSpaceDN w:val="0"/>
        <w:spacing w:line="320" w:lineRule="exact"/>
        <w:jc w:val="left"/>
        <w:textAlignment w:val="auto"/>
        <w:rPr>
          <w:rFonts w:ascii="ＭＳ Ｐ明朝" w:eastAsia="ＭＳ Ｐ明朝" w:hAnsi="ＭＳ Ｐ明朝" w:cs="ＭＳＰ明朝-WinCharSetFFFF-H"/>
          <w:b/>
          <w:color w:val="auto"/>
          <w:sz w:val="24"/>
          <w:szCs w:val="24"/>
        </w:rPr>
      </w:pPr>
      <w:r w:rsidRPr="008E2856">
        <w:rPr>
          <w:rFonts w:ascii="ＭＳ Ｐ明朝" w:eastAsia="ＭＳ Ｐ明朝" w:hAnsi="ＭＳ Ｐ明朝" w:cs="ＭＳＰ明朝-WinCharSetFFFF-H" w:hint="eastAsia"/>
          <w:b/>
          <w:color w:val="auto"/>
          <w:sz w:val="24"/>
          <w:szCs w:val="24"/>
        </w:rPr>
        <w:t>＜</w:t>
      </w:r>
      <w:r>
        <w:rPr>
          <w:rFonts w:ascii="ＭＳ Ｐ明朝" w:eastAsia="ＭＳ Ｐ明朝" w:hAnsi="ＭＳ Ｐ明朝" w:cs="ＭＳＰ明朝-WinCharSetFFFF-H" w:hint="eastAsia"/>
          <w:b/>
          <w:color w:val="auto"/>
          <w:sz w:val="24"/>
          <w:szCs w:val="24"/>
        </w:rPr>
        <w:t>ユスリカの幼虫による食害</w:t>
      </w:r>
      <w:r w:rsidRPr="008E2856">
        <w:rPr>
          <w:rFonts w:ascii="ＭＳ Ｐ明朝" w:eastAsia="ＭＳ Ｐ明朝" w:hAnsi="ＭＳ Ｐ明朝" w:cs="ＭＳＰ明朝-WinCharSetFFFF-H" w:hint="eastAsia"/>
          <w:b/>
          <w:color w:val="auto"/>
          <w:sz w:val="24"/>
          <w:szCs w:val="24"/>
        </w:rPr>
        <w:t>＞</w:t>
      </w:r>
    </w:p>
    <w:p w14:paraId="0E8C0F30" w14:textId="36592A24" w:rsidR="00693B48" w:rsidRPr="00FE365F" w:rsidRDefault="00693B48" w:rsidP="00693B48">
      <w:pPr>
        <w:overflowPunct/>
        <w:autoSpaceDE w:val="0"/>
        <w:autoSpaceDN w:val="0"/>
        <w:spacing w:line="320" w:lineRule="exact"/>
        <w:jc w:val="left"/>
        <w:textAlignment w:val="auto"/>
        <w:rPr>
          <w:rFonts w:ascii="ＭＳ Ｐ明朝" w:eastAsia="ＭＳ Ｐ明朝" w:hAnsi="ＭＳ Ｐ明朝" w:cs="ＭＳＰ明朝-WinCharSetFFFF-H"/>
          <w:color w:val="auto"/>
          <w:sz w:val="24"/>
          <w:szCs w:val="24"/>
        </w:rPr>
      </w:pPr>
      <w:r w:rsidRPr="00FE365F">
        <w:rPr>
          <w:rFonts w:ascii="ＭＳ Ｐ明朝" w:eastAsia="ＭＳ Ｐ明朝" w:hAnsi="ＭＳ Ｐ明朝" w:cs="ＭＳＰ明朝-WinCharSetFFFF-H" w:hint="eastAsia"/>
          <w:color w:val="auto"/>
          <w:sz w:val="24"/>
          <w:szCs w:val="24"/>
        </w:rPr>
        <w:t>ユスリカは吸血しない蚊で、水田や水たまりで幼虫がよく見られるものですが、</w:t>
      </w:r>
      <w:r w:rsidR="00FE365F" w:rsidRPr="00E2241A">
        <w:rPr>
          <w:rFonts w:ascii="ＭＳ Ｐ明朝" w:eastAsia="ＭＳ Ｐ明朝" w:hAnsi="ＭＳ Ｐ明朝" w:cs="ＭＳＰ明朝-WinCharSetFFFF-H" w:hint="eastAsia"/>
          <w:b/>
          <w:bCs/>
          <w:color w:val="auto"/>
          <w:sz w:val="24"/>
          <w:szCs w:val="24"/>
          <w:u w:val="single"/>
        </w:rPr>
        <w:t>「5月下旬頃、切断された苗が畦際に吹き寄せられる</w:t>
      </w:r>
      <w:r w:rsidR="00FE365F" w:rsidRPr="00E2241A">
        <w:rPr>
          <w:rFonts w:ascii="ＭＳ Ｐ明朝" w:eastAsia="ＭＳ Ｐ明朝" w:hAnsi="ＭＳ Ｐ明朝" w:cs="ＭＳＰ明朝-WinCharSetFFFF-H" w:hint="eastAsia"/>
          <w:color w:val="auto"/>
          <w:sz w:val="24"/>
          <w:szCs w:val="24"/>
          <w:u w:val="single"/>
        </w:rPr>
        <w:t>」</w:t>
      </w:r>
      <w:r w:rsidR="00FE365F" w:rsidRPr="00FE365F">
        <w:rPr>
          <w:rFonts w:ascii="ＭＳ Ｐ明朝" w:eastAsia="ＭＳ Ｐ明朝" w:hAnsi="ＭＳ Ｐ明朝" w:cs="ＭＳＰ明朝-WinCharSetFFFF-H" w:hint="eastAsia"/>
          <w:color w:val="auto"/>
          <w:sz w:val="24"/>
          <w:szCs w:val="24"/>
        </w:rPr>
        <w:t>ことが、まれにみられます。鳥害や貝の食害などもありますが、近年、ユスリカの幼虫による食害も一部あります。</w:t>
      </w:r>
    </w:p>
    <w:p w14:paraId="794848B9" w14:textId="42A3C280" w:rsidR="00FE365F" w:rsidRPr="00A7070D" w:rsidRDefault="00FE365F" w:rsidP="00693B48">
      <w:pPr>
        <w:overflowPunct/>
        <w:autoSpaceDE w:val="0"/>
        <w:autoSpaceDN w:val="0"/>
        <w:spacing w:line="320" w:lineRule="exact"/>
        <w:jc w:val="left"/>
        <w:textAlignment w:val="auto"/>
        <w:rPr>
          <w:rFonts w:ascii="ＭＳ Ｐ明朝" w:eastAsia="ＭＳ Ｐ明朝" w:hAnsi="ＭＳ Ｐ明朝" w:cs="ＭＳＰ明朝-WinCharSetFFFF-H"/>
          <w:color w:val="auto"/>
          <w:sz w:val="24"/>
          <w:szCs w:val="24"/>
        </w:rPr>
      </w:pPr>
      <w:r w:rsidRPr="00FE365F">
        <w:rPr>
          <w:rFonts w:ascii="ＭＳ Ｐ明朝" w:eastAsia="ＭＳ Ｐ明朝" w:hAnsi="ＭＳ Ｐ明朝" w:cs="ＭＳＰ明朝-WinCharSetFFFF-H" w:hint="eastAsia"/>
          <w:color w:val="auto"/>
          <w:sz w:val="24"/>
          <w:szCs w:val="24"/>
        </w:rPr>
        <w:t>ユスリカの幼虫は赤く小さなボウフラで、細かく動いていることからユスリカとなずけられています。吹き寄せられた</w:t>
      </w:r>
      <w:r w:rsidRPr="00E2241A">
        <w:rPr>
          <w:rFonts w:ascii="ＭＳ Ｐ明朝" w:eastAsia="ＭＳ Ｐ明朝" w:hAnsi="ＭＳ Ｐ明朝" w:cs="ＭＳＰ明朝-WinCharSetFFFF-H" w:hint="eastAsia"/>
          <w:b/>
          <w:bCs/>
          <w:color w:val="auto"/>
          <w:sz w:val="24"/>
          <w:szCs w:val="24"/>
          <w:u w:val="single"/>
        </w:rPr>
        <w:t>苗の切断面がシャープなのも特徴</w:t>
      </w:r>
      <w:r w:rsidRPr="00FE365F">
        <w:rPr>
          <w:rFonts w:ascii="ＭＳ Ｐ明朝" w:eastAsia="ＭＳ Ｐ明朝" w:hAnsi="ＭＳ Ｐ明朝" w:cs="ＭＳＰ明朝-WinCharSetFFFF-H" w:hint="eastAsia"/>
          <w:color w:val="auto"/>
          <w:sz w:val="24"/>
          <w:szCs w:val="24"/>
        </w:rPr>
        <w:t>です。</w:t>
      </w:r>
    </w:p>
    <w:sectPr w:rsidR="00FE365F" w:rsidRPr="00A7070D" w:rsidSect="00756843">
      <w:footerReference w:type="default" r:id="rId11"/>
      <w:type w:val="continuous"/>
      <w:pgSz w:w="11906" w:h="16838" w:code="9"/>
      <w:pgMar w:top="1418" w:right="1701" w:bottom="1418" w:left="1701" w:header="720" w:footer="340" w:gutter="0"/>
      <w:pgNumType w:fmt="numberInDash"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0FA1A" w14:textId="77777777" w:rsidR="007838A5" w:rsidRDefault="007838A5">
      <w:r>
        <w:separator/>
      </w:r>
    </w:p>
  </w:endnote>
  <w:endnote w:type="continuationSeparator" w:id="0">
    <w:p w14:paraId="5D1A63CF" w14:textId="77777777" w:rsidR="007838A5" w:rsidRDefault="0078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ＭＳＰ明朝-WinCharSetFFFF-H">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090994"/>
      <w:docPartObj>
        <w:docPartGallery w:val="Page Numbers (Bottom of Page)"/>
        <w:docPartUnique/>
      </w:docPartObj>
    </w:sdtPr>
    <w:sdtEndPr/>
    <w:sdtContent>
      <w:p w14:paraId="71FAABDE" w14:textId="77777777" w:rsidR="00756843" w:rsidRDefault="00756843">
        <w:pPr>
          <w:pStyle w:val="aa"/>
          <w:jc w:val="center"/>
        </w:pPr>
        <w:r>
          <w:fldChar w:fldCharType="begin"/>
        </w:r>
        <w:r>
          <w:instrText>PAGE   \* MERGEFORMAT</w:instrText>
        </w:r>
        <w:r>
          <w:fldChar w:fldCharType="separate"/>
        </w:r>
        <w:r w:rsidR="002E32BE" w:rsidRPr="002E32BE">
          <w:rPr>
            <w:noProof/>
            <w:lang w:val="ja-JP"/>
          </w:rPr>
          <w:t>-</w:t>
        </w:r>
        <w:r w:rsidR="002E32BE">
          <w:rPr>
            <w:noProof/>
          </w:rPr>
          <w:t xml:space="preserve"> 2 -</w:t>
        </w:r>
        <w:r>
          <w:fldChar w:fldCharType="end"/>
        </w:r>
      </w:p>
    </w:sdtContent>
  </w:sdt>
  <w:p w14:paraId="38A052C5" w14:textId="77777777" w:rsidR="00756843" w:rsidRDefault="0075684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AA81" w14:textId="77777777" w:rsidR="007838A5" w:rsidRDefault="007838A5">
      <w:r>
        <w:rPr>
          <w:rFonts w:ascii="ＭＳ 明朝" w:cs="Times New Roman"/>
          <w:color w:val="auto"/>
          <w:sz w:val="2"/>
          <w:szCs w:val="2"/>
        </w:rPr>
        <w:continuationSeparator/>
      </w:r>
    </w:p>
  </w:footnote>
  <w:footnote w:type="continuationSeparator" w:id="0">
    <w:p w14:paraId="34545FA5" w14:textId="77777777" w:rsidR="007838A5" w:rsidRDefault="00783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D569A"/>
    <w:multiLevelType w:val="hybridMultilevel"/>
    <w:tmpl w:val="5CE65BE8"/>
    <w:lvl w:ilvl="0" w:tplc="40046CCC">
      <w:numFmt w:val="bullet"/>
      <w:lvlText w:val="・"/>
      <w:lvlJc w:val="left"/>
      <w:pPr>
        <w:tabs>
          <w:tab w:val="num" w:pos="606"/>
        </w:tabs>
        <w:ind w:left="606" w:hanging="360"/>
      </w:pPr>
      <w:rPr>
        <w:rFonts w:ascii="ＭＳ Ｐ明朝" w:eastAsia="ＭＳ Ｐ明朝" w:hAnsi="ＭＳ Ｐ明朝"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1" w15:restartNumberingAfterBreak="0">
    <w:nsid w:val="5A3E4DAA"/>
    <w:multiLevelType w:val="hybridMultilevel"/>
    <w:tmpl w:val="C8969E7A"/>
    <w:lvl w:ilvl="0" w:tplc="42B459DC">
      <w:start w:val="3"/>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92D768B"/>
    <w:multiLevelType w:val="hybridMultilevel"/>
    <w:tmpl w:val="C38EAFE2"/>
    <w:lvl w:ilvl="0" w:tplc="AE301BC6">
      <w:numFmt w:val="bullet"/>
      <w:lvlText w:val="＊"/>
      <w:lvlJc w:val="left"/>
      <w:pPr>
        <w:tabs>
          <w:tab w:val="num" w:pos="602"/>
        </w:tabs>
        <w:ind w:left="602" w:hanging="360"/>
      </w:pPr>
      <w:rPr>
        <w:rFonts w:ascii="ＭＳ Ｐ明朝" w:eastAsia="ＭＳ Ｐ明朝" w:hAnsi="ＭＳ Ｐ明朝" w:hint="eastAsia"/>
        <w:b/>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num w:numId="1" w16cid:durableId="791442777">
    <w:abstractNumId w:val="1"/>
  </w:num>
  <w:num w:numId="2" w16cid:durableId="1408961016">
    <w:abstractNumId w:val="2"/>
  </w:num>
  <w:num w:numId="3" w16cid:durableId="126664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10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FD5"/>
    <w:rsid w:val="000017AF"/>
    <w:rsid w:val="000069F7"/>
    <w:rsid w:val="00011D20"/>
    <w:rsid w:val="00012A2E"/>
    <w:rsid w:val="00017AE6"/>
    <w:rsid w:val="000306EE"/>
    <w:rsid w:val="00033707"/>
    <w:rsid w:val="00044130"/>
    <w:rsid w:val="00060C62"/>
    <w:rsid w:val="00064D50"/>
    <w:rsid w:val="00090D83"/>
    <w:rsid w:val="000A1249"/>
    <w:rsid w:val="000A3BF9"/>
    <w:rsid w:val="000A5647"/>
    <w:rsid w:val="000C0024"/>
    <w:rsid w:val="000E14A5"/>
    <w:rsid w:val="000E2988"/>
    <w:rsid w:val="000F2490"/>
    <w:rsid w:val="000F2890"/>
    <w:rsid w:val="000F2ADB"/>
    <w:rsid w:val="00116367"/>
    <w:rsid w:val="00133B18"/>
    <w:rsid w:val="00135AE5"/>
    <w:rsid w:val="00142122"/>
    <w:rsid w:val="00142A2E"/>
    <w:rsid w:val="0014666B"/>
    <w:rsid w:val="00146753"/>
    <w:rsid w:val="00150AF3"/>
    <w:rsid w:val="0017642A"/>
    <w:rsid w:val="001771D7"/>
    <w:rsid w:val="00180F68"/>
    <w:rsid w:val="00182039"/>
    <w:rsid w:val="001A0DA2"/>
    <w:rsid w:val="001A2B77"/>
    <w:rsid w:val="001C0415"/>
    <w:rsid w:val="001C38AC"/>
    <w:rsid w:val="001C5A27"/>
    <w:rsid w:val="001D05BB"/>
    <w:rsid w:val="001D375C"/>
    <w:rsid w:val="002027F6"/>
    <w:rsid w:val="00203D55"/>
    <w:rsid w:val="00207205"/>
    <w:rsid w:val="00212BBE"/>
    <w:rsid w:val="00212D17"/>
    <w:rsid w:val="002133E7"/>
    <w:rsid w:val="002157E4"/>
    <w:rsid w:val="002257A2"/>
    <w:rsid w:val="0022786C"/>
    <w:rsid w:val="002404B3"/>
    <w:rsid w:val="002407A8"/>
    <w:rsid w:val="00297BF7"/>
    <w:rsid w:val="002A15D6"/>
    <w:rsid w:val="002B145A"/>
    <w:rsid w:val="002C75BF"/>
    <w:rsid w:val="002E2FD6"/>
    <w:rsid w:val="002E32BE"/>
    <w:rsid w:val="002F496E"/>
    <w:rsid w:val="00301D12"/>
    <w:rsid w:val="00321F83"/>
    <w:rsid w:val="00325BE2"/>
    <w:rsid w:val="0033441E"/>
    <w:rsid w:val="00344255"/>
    <w:rsid w:val="003579A0"/>
    <w:rsid w:val="0036508D"/>
    <w:rsid w:val="003D15D5"/>
    <w:rsid w:val="003E35C8"/>
    <w:rsid w:val="003E72DE"/>
    <w:rsid w:val="003F11AB"/>
    <w:rsid w:val="0040600C"/>
    <w:rsid w:val="004077E3"/>
    <w:rsid w:val="00415C19"/>
    <w:rsid w:val="00417D3F"/>
    <w:rsid w:val="00417F70"/>
    <w:rsid w:val="00433D39"/>
    <w:rsid w:val="0044264B"/>
    <w:rsid w:val="004431DD"/>
    <w:rsid w:val="004463D5"/>
    <w:rsid w:val="00447CFA"/>
    <w:rsid w:val="00463CDF"/>
    <w:rsid w:val="00472504"/>
    <w:rsid w:val="00482CF6"/>
    <w:rsid w:val="004A18E3"/>
    <w:rsid w:val="004B7EE2"/>
    <w:rsid w:val="004C3255"/>
    <w:rsid w:val="004E3C84"/>
    <w:rsid w:val="004F6C0A"/>
    <w:rsid w:val="00500EB9"/>
    <w:rsid w:val="00505298"/>
    <w:rsid w:val="005104C7"/>
    <w:rsid w:val="00525CE1"/>
    <w:rsid w:val="00552653"/>
    <w:rsid w:val="005541DE"/>
    <w:rsid w:val="00563C68"/>
    <w:rsid w:val="005824FC"/>
    <w:rsid w:val="005970C4"/>
    <w:rsid w:val="005A7599"/>
    <w:rsid w:val="005B5C24"/>
    <w:rsid w:val="005C4A3A"/>
    <w:rsid w:val="005F58FF"/>
    <w:rsid w:val="005F6283"/>
    <w:rsid w:val="0061324C"/>
    <w:rsid w:val="0063020E"/>
    <w:rsid w:val="006407AD"/>
    <w:rsid w:val="006472AC"/>
    <w:rsid w:val="006768A5"/>
    <w:rsid w:val="00687A1C"/>
    <w:rsid w:val="00687F03"/>
    <w:rsid w:val="00693B48"/>
    <w:rsid w:val="006B5C14"/>
    <w:rsid w:val="006C4F09"/>
    <w:rsid w:val="006D57ED"/>
    <w:rsid w:val="00701D39"/>
    <w:rsid w:val="00721105"/>
    <w:rsid w:val="00724C9F"/>
    <w:rsid w:val="00756843"/>
    <w:rsid w:val="007607AB"/>
    <w:rsid w:val="007717F2"/>
    <w:rsid w:val="007838A5"/>
    <w:rsid w:val="007A703D"/>
    <w:rsid w:val="007C1989"/>
    <w:rsid w:val="007C48CC"/>
    <w:rsid w:val="007D559D"/>
    <w:rsid w:val="007E1D76"/>
    <w:rsid w:val="007F0CDC"/>
    <w:rsid w:val="00805521"/>
    <w:rsid w:val="00805769"/>
    <w:rsid w:val="008074F4"/>
    <w:rsid w:val="00811C04"/>
    <w:rsid w:val="0081388B"/>
    <w:rsid w:val="00815337"/>
    <w:rsid w:val="00827720"/>
    <w:rsid w:val="008567E5"/>
    <w:rsid w:val="00870B96"/>
    <w:rsid w:val="008771C5"/>
    <w:rsid w:val="00885C04"/>
    <w:rsid w:val="00890DEE"/>
    <w:rsid w:val="00893C9C"/>
    <w:rsid w:val="00897BDF"/>
    <w:rsid w:val="008B094B"/>
    <w:rsid w:val="008B48CC"/>
    <w:rsid w:val="008C0AF8"/>
    <w:rsid w:val="008C628C"/>
    <w:rsid w:val="008C6E45"/>
    <w:rsid w:val="008D0BD8"/>
    <w:rsid w:val="008D20A0"/>
    <w:rsid w:val="008E0DEF"/>
    <w:rsid w:val="008E2856"/>
    <w:rsid w:val="008E3B17"/>
    <w:rsid w:val="008E5A94"/>
    <w:rsid w:val="008F06AE"/>
    <w:rsid w:val="008F3AA7"/>
    <w:rsid w:val="009056FC"/>
    <w:rsid w:val="00926099"/>
    <w:rsid w:val="009373E3"/>
    <w:rsid w:val="00944CDD"/>
    <w:rsid w:val="00965B23"/>
    <w:rsid w:val="009903EA"/>
    <w:rsid w:val="0099673B"/>
    <w:rsid w:val="009A0A95"/>
    <w:rsid w:val="009B13FF"/>
    <w:rsid w:val="009B3F47"/>
    <w:rsid w:val="009C4407"/>
    <w:rsid w:val="009C6D1E"/>
    <w:rsid w:val="00A02E20"/>
    <w:rsid w:val="00A123D9"/>
    <w:rsid w:val="00A13840"/>
    <w:rsid w:val="00A17479"/>
    <w:rsid w:val="00A32B1E"/>
    <w:rsid w:val="00A53A67"/>
    <w:rsid w:val="00A61F20"/>
    <w:rsid w:val="00A636A6"/>
    <w:rsid w:val="00A7070D"/>
    <w:rsid w:val="00A805A3"/>
    <w:rsid w:val="00A94AC7"/>
    <w:rsid w:val="00AB1361"/>
    <w:rsid w:val="00AB550D"/>
    <w:rsid w:val="00AB6CAC"/>
    <w:rsid w:val="00AC378C"/>
    <w:rsid w:val="00AD03BD"/>
    <w:rsid w:val="00AD2CAF"/>
    <w:rsid w:val="00AD36BB"/>
    <w:rsid w:val="00AD49A0"/>
    <w:rsid w:val="00AD5448"/>
    <w:rsid w:val="00AD6371"/>
    <w:rsid w:val="00AF084F"/>
    <w:rsid w:val="00AF2BF8"/>
    <w:rsid w:val="00AF4367"/>
    <w:rsid w:val="00B03A07"/>
    <w:rsid w:val="00B12681"/>
    <w:rsid w:val="00B44C15"/>
    <w:rsid w:val="00B519EF"/>
    <w:rsid w:val="00B5393D"/>
    <w:rsid w:val="00B57685"/>
    <w:rsid w:val="00B64CE1"/>
    <w:rsid w:val="00B77C18"/>
    <w:rsid w:val="00B80A89"/>
    <w:rsid w:val="00B87B99"/>
    <w:rsid w:val="00BA13D7"/>
    <w:rsid w:val="00BA1FB4"/>
    <w:rsid w:val="00BA2616"/>
    <w:rsid w:val="00BA2ED0"/>
    <w:rsid w:val="00BA6901"/>
    <w:rsid w:val="00BB45CB"/>
    <w:rsid w:val="00BC66C7"/>
    <w:rsid w:val="00BD36A4"/>
    <w:rsid w:val="00C02A39"/>
    <w:rsid w:val="00C05F81"/>
    <w:rsid w:val="00C153A4"/>
    <w:rsid w:val="00C168AB"/>
    <w:rsid w:val="00C2510B"/>
    <w:rsid w:val="00C37BF8"/>
    <w:rsid w:val="00C4014A"/>
    <w:rsid w:val="00C41B13"/>
    <w:rsid w:val="00C4758D"/>
    <w:rsid w:val="00C51297"/>
    <w:rsid w:val="00C53FD5"/>
    <w:rsid w:val="00C54E2E"/>
    <w:rsid w:val="00C633B4"/>
    <w:rsid w:val="00C72EC7"/>
    <w:rsid w:val="00C75939"/>
    <w:rsid w:val="00C85260"/>
    <w:rsid w:val="00C9245F"/>
    <w:rsid w:val="00CB5095"/>
    <w:rsid w:val="00CC2A3A"/>
    <w:rsid w:val="00CE4BB7"/>
    <w:rsid w:val="00CF2E09"/>
    <w:rsid w:val="00D01685"/>
    <w:rsid w:val="00D12CF5"/>
    <w:rsid w:val="00D165F3"/>
    <w:rsid w:val="00D207A5"/>
    <w:rsid w:val="00D26506"/>
    <w:rsid w:val="00D35B14"/>
    <w:rsid w:val="00D61322"/>
    <w:rsid w:val="00D62481"/>
    <w:rsid w:val="00D644E9"/>
    <w:rsid w:val="00D65E48"/>
    <w:rsid w:val="00D70C9F"/>
    <w:rsid w:val="00D745FA"/>
    <w:rsid w:val="00D825F5"/>
    <w:rsid w:val="00DA140A"/>
    <w:rsid w:val="00DA2E11"/>
    <w:rsid w:val="00DB0E74"/>
    <w:rsid w:val="00DB4B2F"/>
    <w:rsid w:val="00DD1DF9"/>
    <w:rsid w:val="00DD2BD6"/>
    <w:rsid w:val="00DD5044"/>
    <w:rsid w:val="00DE5CC7"/>
    <w:rsid w:val="00DE66F6"/>
    <w:rsid w:val="00DF057C"/>
    <w:rsid w:val="00E04348"/>
    <w:rsid w:val="00E06B3E"/>
    <w:rsid w:val="00E123F1"/>
    <w:rsid w:val="00E1575E"/>
    <w:rsid w:val="00E2241A"/>
    <w:rsid w:val="00E243A5"/>
    <w:rsid w:val="00E435CF"/>
    <w:rsid w:val="00E51F54"/>
    <w:rsid w:val="00E52CC6"/>
    <w:rsid w:val="00E54409"/>
    <w:rsid w:val="00E70587"/>
    <w:rsid w:val="00E76BA9"/>
    <w:rsid w:val="00E870CC"/>
    <w:rsid w:val="00E87334"/>
    <w:rsid w:val="00E87F1F"/>
    <w:rsid w:val="00E92762"/>
    <w:rsid w:val="00E95F84"/>
    <w:rsid w:val="00EA51E3"/>
    <w:rsid w:val="00EB1E5B"/>
    <w:rsid w:val="00EB4566"/>
    <w:rsid w:val="00EC6462"/>
    <w:rsid w:val="00ED35FE"/>
    <w:rsid w:val="00ED6E41"/>
    <w:rsid w:val="00EF24E9"/>
    <w:rsid w:val="00F06DF2"/>
    <w:rsid w:val="00F20A19"/>
    <w:rsid w:val="00F230D7"/>
    <w:rsid w:val="00F23B4C"/>
    <w:rsid w:val="00F23E5F"/>
    <w:rsid w:val="00F34724"/>
    <w:rsid w:val="00F41D9D"/>
    <w:rsid w:val="00F43D16"/>
    <w:rsid w:val="00F505C3"/>
    <w:rsid w:val="00F5117E"/>
    <w:rsid w:val="00F549DA"/>
    <w:rsid w:val="00F61E20"/>
    <w:rsid w:val="00F67974"/>
    <w:rsid w:val="00F70B75"/>
    <w:rsid w:val="00F713B6"/>
    <w:rsid w:val="00F929A7"/>
    <w:rsid w:val="00FA2867"/>
    <w:rsid w:val="00FA7808"/>
    <w:rsid w:val="00FC7722"/>
    <w:rsid w:val="00FE365F"/>
    <w:rsid w:val="00FF0F81"/>
    <w:rsid w:val="00FF3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7C4C97D"/>
  <w14:defaultImageDpi w14:val="0"/>
  <w15:docId w15:val="{FBE5484A-9A9C-4C4D-A74E-B028C00E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D39"/>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locked/>
    <w:rsid w:val="00C633B4"/>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C633B4"/>
    <w:rPr>
      <w:rFonts w:ascii="Arial" w:eastAsia="ＭＳ ゴシック" w:hAnsi="Arial" w:cs="Times New Roman"/>
      <w:color w:val="000000"/>
      <w:kern w:val="0"/>
      <w:sz w:val="24"/>
    </w:rPr>
  </w:style>
  <w:style w:type="table" w:styleId="a3">
    <w:name w:val="Table Grid"/>
    <w:basedOn w:val="a1"/>
    <w:uiPriority w:val="99"/>
    <w:rsid w:val="00701D39"/>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207205"/>
  </w:style>
  <w:style w:type="character" w:customStyle="1" w:styleId="a5">
    <w:name w:val="日付 (文字)"/>
    <w:basedOn w:val="a0"/>
    <w:link w:val="a4"/>
    <w:uiPriority w:val="99"/>
    <w:semiHidden/>
    <w:locked/>
    <w:rPr>
      <w:rFonts w:cs="Times New Roman"/>
      <w:color w:val="000000"/>
      <w:kern w:val="0"/>
      <w:sz w:val="21"/>
    </w:rPr>
  </w:style>
  <w:style w:type="paragraph" w:styleId="a6">
    <w:name w:val="Balloon Text"/>
    <w:basedOn w:val="a"/>
    <w:link w:val="a7"/>
    <w:uiPriority w:val="99"/>
    <w:rsid w:val="002407A8"/>
    <w:rPr>
      <w:rFonts w:ascii="Arial" w:eastAsia="ＭＳ ゴシック" w:hAnsi="Arial" w:cs="Times New Roman"/>
      <w:sz w:val="18"/>
      <w:szCs w:val="18"/>
    </w:rPr>
  </w:style>
  <w:style w:type="character" w:customStyle="1" w:styleId="a7">
    <w:name w:val="吹き出し (文字)"/>
    <w:basedOn w:val="a0"/>
    <w:link w:val="a6"/>
    <w:uiPriority w:val="99"/>
    <w:locked/>
    <w:rsid w:val="002407A8"/>
    <w:rPr>
      <w:rFonts w:ascii="Arial" w:eastAsia="ＭＳ ゴシック" w:hAnsi="Arial" w:cs="Times New Roman"/>
      <w:color w:val="000000"/>
      <w:kern w:val="0"/>
      <w:sz w:val="18"/>
    </w:rPr>
  </w:style>
  <w:style w:type="paragraph" w:styleId="Web">
    <w:name w:val="Normal (Web)"/>
    <w:basedOn w:val="a"/>
    <w:uiPriority w:val="99"/>
    <w:unhideWhenUsed/>
    <w:rsid w:val="003E35C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8">
    <w:name w:val="header"/>
    <w:basedOn w:val="a"/>
    <w:link w:val="a9"/>
    <w:uiPriority w:val="99"/>
    <w:rsid w:val="00C9245F"/>
    <w:pPr>
      <w:tabs>
        <w:tab w:val="center" w:pos="4252"/>
        <w:tab w:val="right" w:pos="8504"/>
      </w:tabs>
      <w:snapToGrid w:val="0"/>
    </w:pPr>
  </w:style>
  <w:style w:type="character" w:customStyle="1" w:styleId="a9">
    <w:name w:val="ヘッダー (文字)"/>
    <w:basedOn w:val="a0"/>
    <w:link w:val="a8"/>
    <w:uiPriority w:val="99"/>
    <w:locked/>
    <w:rsid w:val="00C9245F"/>
    <w:rPr>
      <w:rFonts w:cs="Times New Roman"/>
      <w:color w:val="000000"/>
      <w:kern w:val="0"/>
    </w:rPr>
  </w:style>
  <w:style w:type="paragraph" w:styleId="aa">
    <w:name w:val="footer"/>
    <w:basedOn w:val="a"/>
    <w:link w:val="ab"/>
    <w:uiPriority w:val="99"/>
    <w:rsid w:val="00C9245F"/>
    <w:pPr>
      <w:tabs>
        <w:tab w:val="center" w:pos="4252"/>
        <w:tab w:val="right" w:pos="8504"/>
      </w:tabs>
      <w:snapToGrid w:val="0"/>
    </w:pPr>
  </w:style>
  <w:style w:type="character" w:customStyle="1" w:styleId="ab">
    <w:name w:val="フッター (文字)"/>
    <w:basedOn w:val="a0"/>
    <w:link w:val="aa"/>
    <w:uiPriority w:val="99"/>
    <w:locked/>
    <w:rsid w:val="00C9245F"/>
    <w:rPr>
      <w:rFonts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300392">
      <w:marLeft w:val="0"/>
      <w:marRight w:val="0"/>
      <w:marTop w:val="0"/>
      <w:marBottom w:val="0"/>
      <w:divBdr>
        <w:top w:val="none" w:sz="0" w:space="0" w:color="auto"/>
        <w:left w:val="none" w:sz="0" w:space="0" w:color="auto"/>
        <w:bottom w:val="none" w:sz="0" w:space="0" w:color="auto"/>
        <w:right w:val="none" w:sz="0" w:space="0" w:color="auto"/>
      </w:divBdr>
    </w:div>
    <w:div w:id="1385300393">
      <w:marLeft w:val="0"/>
      <w:marRight w:val="0"/>
      <w:marTop w:val="0"/>
      <w:marBottom w:val="0"/>
      <w:divBdr>
        <w:top w:val="none" w:sz="0" w:space="0" w:color="auto"/>
        <w:left w:val="none" w:sz="0" w:space="0" w:color="auto"/>
        <w:bottom w:val="none" w:sz="0" w:space="0" w:color="auto"/>
        <w:right w:val="none" w:sz="0" w:space="0" w:color="auto"/>
      </w:divBdr>
    </w:div>
    <w:div w:id="1385300394">
      <w:marLeft w:val="0"/>
      <w:marRight w:val="0"/>
      <w:marTop w:val="0"/>
      <w:marBottom w:val="0"/>
      <w:divBdr>
        <w:top w:val="none" w:sz="0" w:space="0" w:color="auto"/>
        <w:left w:val="none" w:sz="0" w:space="0" w:color="auto"/>
        <w:bottom w:val="none" w:sz="0" w:space="0" w:color="auto"/>
        <w:right w:val="none" w:sz="0" w:space="0" w:color="auto"/>
      </w:divBdr>
    </w:div>
    <w:div w:id="1385300395">
      <w:marLeft w:val="0"/>
      <w:marRight w:val="0"/>
      <w:marTop w:val="0"/>
      <w:marBottom w:val="0"/>
      <w:divBdr>
        <w:top w:val="none" w:sz="0" w:space="0" w:color="auto"/>
        <w:left w:val="none" w:sz="0" w:space="0" w:color="auto"/>
        <w:bottom w:val="none" w:sz="0" w:space="0" w:color="auto"/>
        <w:right w:val="none" w:sz="0" w:space="0" w:color="auto"/>
      </w:divBdr>
    </w:div>
    <w:div w:id="1385300396">
      <w:marLeft w:val="0"/>
      <w:marRight w:val="0"/>
      <w:marTop w:val="0"/>
      <w:marBottom w:val="0"/>
      <w:divBdr>
        <w:top w:val="none" w:sz="0" w:space="0" w:color="auto"/>
        <w:left w:val="none" w:sz="0" w:space="0" w:color="auto"/>
        <w:bottom w:val="none" w:sz="0" w:space="0" w:color="auto"/>
        <w:right w:val="none" w:sz="0" w:space="0" w:color="auto"/>
      </w:divBdr>
    </w:div>
    <w:div w:id="1385300397">
      <w:marLeft w:val="0"/>
      <w:marRight w:val="0"/>
      <w:marTop w:val="0"/>
      <w:marBottom w:val="0"/>
      <w:divBdr>
        <w:top w:val="none" w:sz="0" w:space="0" w:color="auto"/>
        <w:left w:val="none" w:sz="0" w:space="0" w:color="auto"/>
        <w:bottom w:val="none" w:sz="0" w:space="0" w:color="auto"/>
        <w:right w:val="none" w:sz="0" w:space="0" w:color="auto"/>
      </w:divBdr>
    </w:div>
    <w:div w:id="1385300398">
      <w:marLeft w:val="0"/>
      <w:marRight w:val="0"/>
      <w:marTop w:val="0"/>
      <w:marBottom w:val="0"/>
      <w:divBdr>
        <w:top w:val="none" w:sz="0" w:space="0" w:color="auto"/>
        <w:left w:val="none" w:sz="0" w:space="0" w:color="auto"/>
        <w:bottom w:val="none" w:sz="0" w:space="0" w:color="auto"/>
        <w:right w:val="none" w:sz="0" w:space="0" w:color="auto"/>
      </w:divBdr>
    </w:div>
    <w:div w:id="1385300399">
      <w:marLeft w:val="0"/>
      <w:marRight w:val="0"/>
      <w:marTop w:val="0"/>
      <w:marBottom w:val="0"/>
      <w:divBdr>
        <w:top w:val="none" w:sz="0" w:space="0" w:color="auto"/>
        <w:left w:val="none" w:sz="0" w:space="0" w:color="auto"/>
        <w:bottom w:val="none" w:sz="0" w:space="0" w:color="auto"/>
        <w:right w:val="none" w:sz="0" w:space="0" w:color="auto"/>
      </w:divBdr>
    </w:div>
    <w:div w:id="1385300400">
      <w:marLeft w:val="0"/>
      <w:marRight w:val="0"/>
      <w:marTop w:val="0"/>
      <w:marBottom w:val="0"/>
      <w:divBdr>
        <w:top w:val="none" w:sz="0" w:space="0" w:color="auto"/>
        <w:left w:val="none" w:sz="0" w:space="0" w:color="auto"/>
        <w:bottom w:val="none" w:sz="0" w:space="0" w:color="auto"/>
        <w:right w:val="none" w:sz="0" w:space="0" w:color="auto"/>
      </w:divBdr>
    </w:div>
    <w:div w:id="1385300401">
      <w:marLeft w:val="0"/>
      <w:marRight w:val="0"/>
      <w:marTop w:val="0"/>
      <w:marBottom w:val="0"/>
      <w:divBdr>
        <w:top w:val="none" w:sz="0" w:space="0" w:color="auto"/>
        <w:left w:val="none" w:sz="0" w:space="0" w:color="auto"/>
        <w:bottom w:val="none" w:sz="0" w:space="0" w:color="auto"/>
        <w:right w:val="none" w:sz="0" w:space="0" w:color="auto"/>
      </w:divBdr>
    </w:div>
    <w:div w:id="1385300402">
      <w:marLeft w:val="0"/>
      <w:marRight w:val="0"/>
      <w:marTop w:val="0"/>
      <w:marBottom w:val="0"/>
      <w:divBdr>
        <w:top w:val="none" w:sz="0" w:space="0" w:color="auto"/>
        <w:left w:val="none" w:sz="0" w:space="0" w:color="auto"/>
        <w:bottom w:val="none" w:sz="0" w:space="0" w:color="auto"/>
        <w:right w:val="none" w:sz="0" w:space="0" w:color="auto"/>
      </w:divBdr>
    </w:div>
    <w:div w:id="1385300403">
      <w:marLeft w:val="0"/>
      <w:marRight w:val="0"/>
      <w:marTop w:val="0"/>
      <w:marBottom w:val="0"/>
      <w:divBdr>
        <w:top w:val="none" w:sz="0" w:space="0" w:color="auto"/>
        <w:left w:val="none" w:sz="0" w:space="0" w:color="auto"/>
        <w:bottom w:val="none" w:sz="0" w:space="0" w:color="auto"/>
        <w:right w:val="none" w:sz="0" w:space="0" w:color="auto"/>
      </w:divBdr>
    </w:div>
    <w:div w:id="13853004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478C7-78E8-4AF5-9BEE-F09A5D20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1646</Words>
  <Characters>72</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津ライスニュース　平成23年産　平成２３年７月２８日</vt:lpstr>
    </vt:vector>
  </TitlesOfParts>
  <LinksUpToDate>false</LinksUpToDate>
  <CharactersWithSpaces>1715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