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DBE0" w14:textId="77777777" w:rsidR="00B00F8C" w:rsidRPr="00B00F8C" w:rsidRDefault="0035218D" w:rsidP="00B00F8C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C2EBC" wp14:editId="5FF9EFD6">
                <wp:simplePos x="0" y="0"/>
                <wp:positionH relativeFrom="column">
                  <wp:posOffset>2931160</wp:posOffset>
                </wp:positionH>
                <wp:positionV relativeFrom="paragraph">
                  <wp:posOffset>-875030</wp:posOffset>
                </wp:positionV>
                <wp:extent cx="3044204" cy="52529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204" cy="52529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E1E402" w14:textId="77777777" w:rsidR="0035218D" w:rsidRPr="009A1255" w:rsidRDefault="0035218D" w:rsidP="003521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（病院・</w:t>
                            </w:r>
                            <w:r>
                              <w:rPr>
                                <w:color w:val="000000" w:themeColor="text1"/>
                              </w:rPr>
                              <w:t>診療所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・助産</w:t>
                            </w:r>
                            <w:r>
                              <w:rPr>
                                <w:color w:val="000000" w:themeColor="text1"/>
                              </w:rPr>
                              <w:t>所・介護老人保健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施設用）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C2EBC" id="正方形/長方形 1" o:spid="_x0000_s1026" style="position:absolute;margin-left:230.8pt;margin-top:-68.9pt;width:239.7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" filled="f" stroked="f" strokeweight="2pt">
                <v:textbox>
                  <w:txbxContent>
                    <w:p w14:paraId="61E1E402" w14:textId="77777777" w:rsidR="0035218D" w:rsidRPr="009A1255" w:rsidRDefault="0035218D" w:rsidP="0035218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（病院・</w:t>
                      </w:r>
                      <w:r>
                        <w:rPr>
                          <w:color w:val="000000" w:themeColor="text1"/>
                        </w:rPr>
                        <w:t>診療所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・助産</w:t>
                      </w:r>
                      <w:r>
                        <w:rPr>
                          <w:color w:val="000000" w:themeColor="text1"/>
                        </w:rPr>
                        <w:t>所・介護老人保健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施設用）</w:t>
                      </w:r>
                    </w:p>
                  </w:txbxContent>
                </v:textbox>
              </v:rect>
            </w:pict>
          </mc:Fallback>
        </mc:AlternateContent>
      </w:r>
      <w:r w:rsidR="00B00F8C">
        <w:rPr>
          <w:rFonts w:asciiTheme="minorEastAsia" w:hAnsiTheme="minorEastAsia" w:hint="eastAsia"/>
          <w:sz w:val="24"/>
        </w:rPr>
        <w:t>（様式</w:t>
      </w:r>
      <w:r>
        <w:rPr>
          <w:rFonts w:asciiTheme="minorEastAsia" w:hAnsiTheme="minorEastAsia"/>
          <w:sz w:val="24"/>
        </w:rPr>
        <w:t>40</w:t>
      </w:r>
      <w:r w:rsidR="00B00F8C">
        <w:rPr>
          <w:rFonts w:asciiTheme="minorEastAsia" w:hAnsiTheme="minorEastAsia" w:hint="eastAsia"/>
          <w:sz w:val="24"/>
        </w:rPr>
        <w:t>）</w:t>
      </w:r>
    </w:p>
    <w:p w14:paraId="221AD14E" w14:textId="48B5A7DB" w:rsidR="00B00F8C" w:rsidRPr="00414438" w:rsidRDefault="00B00F8C" w:rsidP="00B00F8C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令和</w:t>
      </w:r>
      <w:r w:rsidR="00B47BFC">
        <w:rPr>
          <w:rFonts w:asciiTheme="minorEastAsia" w:hAnsiTheme="minorEastAsia" w:hint="eastAsia"/>
          <w:b/>
          <w:sz w:val="24"/>
        </w:rPr>
        <w:t xml:space="preserve">　</w:t>
      </w:r>
      <w:r w:rsidRPr="00414438">
        <w:rPr>
          <w:rFonts w:asciiTheme="minorEastAsia" w:hAnsiTheme="minorEastAsia" w:hint="eastAsia"/>
          <w:b/>
          <w:sz w:val="24"/>
        </w:rPr>
        <w:t>年度結核健康診断</w:t>
      </w:r>
      <w:r>
        <w:rPr>
          <w:rFonts w:asciiTheme="minorEastAsia" w:hAnsiTheme="minorEastAsia" w:hint="eastAsia"/>
          <w:b/>
          <w:sz w:val="24"/>
        </w:rPr>
        <w:t>実施</w:t>
      </w:r>
      <w:r w:rsidRPr="00414438">
        <w:rPr>
          <w:rFonts w:asciiTheme="minorEastAsia" w:hAnsiTheme="minorEastAsia" w:hint="eastAsia"/>
          <w:b/>
          <w:sz w:val="24"/>
        </w:rPr>
        <w:t>報告書</w:t>
      </w:r>
    </w:p>
    <w:p w14:paraId="79DC6843" w14:textId="77777777" w:rsidR="00B00F8C" w:rsidRPr="00414438" w:rsidRDefault="00B00F8C" w:rsidP="00B00F8C">
      <w:pPr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</w:p>
    <w:p w14:paraId="1798C4C2" w14:textId="77777777" w:rsidR="00B00F8C" w:rsidRDefault="00B00F8C" w:rsidP="00B00F8C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14:paraId="5AC1080A" w14:textId="77777777" w:rsidR="00B00F8C" w:rsidRDefault="00A932F5" w:rsidP="00B00F8C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（伊賀</w:t>
      </w:r>
      <w:r w:rsidR="00B00F8C">
        <w:rPr>
          <w:rFonts w:asciiTheme="minorEastAsia" w:hAnsiTheme="minorEastAsia" w:hint="eastAsia"/>
        </w:rPr>
        <w:t>保健所長経由）</w:t>
      </w:r>
    </w:p>
    <w:p w14:paraId="3A5E3F00" w14:textId="77777777" w:rsidR="00B00F8C" w:rsidRPr="00414438" w:rsidRDefault="00B00F8C" w:rsidP="00B00F8C">
      <w:pPr>
        <w:tabs>
          <w:tab w:val="left" w:pos="2460"/>
          <w:tab w:val="right" w:pos="9218"/>
        </w:tabs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実施義務者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0"/>
        </w:rPr>
        <w:t>施設名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0"/>
        </w:rPr>
        <w:t>称</w:t>
      </w:r>
      <w:r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  <w:kern w:val="0"/>
        </w:rPr>
        <w:t xml:space="preserve">　</w:t>
      </w:r>
    </w:p>
    <w:p w14:paraId="4CA3B4E5" w14:textId="77777777"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0B26B0">
        <w:rPr>
          <w:rFonts w:asciiTheme="minorEastAsia" w:hAnsiTheme="minorEastAsia" w:hint="eastAsia"/>
          <w:kern w:val="0"/>
        </w:rPr>
        <w:t xml:space="preserve">　</w:t>
      </w:r>
      <w:r w:rsidRPr="00B00F8C">
        <w:rPr>
          <w:rFonts w:asciiTheme="minorEastAsia" w:hAnsiTheme="minorEastAsia" w:hint="eastAsia"/>
          <w:spacing w:val="105"/>
          <w:kern w:val="0"/>
          <w:u w:val="single"/>
          <w:fitText w:val="1050" w:id="2056574721"/>
        </w:rPr>
        <w:t>所在</w:t>
      </w:r>
      <w:r w:rsidRPr="00B00F8C">
        <w:rPr>
          <w:rFonts w:asciiTheme="minorEastAsia" w:hAnsiTheme="minorEastAsia" w:hint="eastAsia"/>
          <w:kern w:val="0"/>
          <w:u w:val="single"/>
          <w:fitText w:val="1050" w:id="2056574721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14:paraId="3F5FA37C" w14:textId="77777777"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2"/>
        </w:rPr>
        <w:t>代表者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2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14:paraId="530FB445" w14:textId="77777777"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3"/>
        </w:rPr>
        <w:t>報告者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3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14:paraId="1C83AE4F" w14:textId="77777777" w:rsidR="00B00F8C" w:rsidRPr="008E71F0" w:rsidRDefault="00B00F8C" w:rsidP="00B00F8C">
      <w:pPr>
        <w:wordWrap w:val="0"/>
        <w:ind w:right="-34"/>
        <w:jc w:val="righ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4"/>
        </w:rPr>
        <w:t>電話番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4"/>
        </w:rPr>
        <w:t>号</w:t>
      </w:r>
      <w:r>
        <w:rPr>
          <w:rFonts w:asciiTheme="minorEastAsia" w:hAnsiTheme="minorEastAsia" w:hint="eastAsia"/>
          <w:u w:val="single"/>
        </w:rPr>
        <w:t xml:space="preserve">　　　　　（　　　　）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14:paraId="02C2CE1E" w14:textId="77777777" w:rsidR="00B00F8C" w:rsidRPr="00414438" w:rsidRDefault="00B00F8C" w:rsidP="00B00F8C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14:paraId="0669F7F8" w14:textId="77777777" w:rsidR="00B00F8C" w:rsidRPr="0016150A" w:rsidRDefault="00B00F8C" w:rsidP="00B00F8C">
      <w:pPr>
        <w:ind w:right="-34"/>
        <w:jc w:val="center"/>
        <w:rPr>
          <w:rFonts w:asciiTheme="minorEastAsia" w:hAnsiTheme="minorEastAsia"/>
        </w:rPr>
      </w:pPr>
      <w:r w:rsidRPr="0016150A">
        <w:rPr>
          <w:rFonts w:asciiTheme="minorEastAsia" w:hAnsiTheme="minorEastAsia" w:hint="eastAsia"/>
        </w:rPr>
        <w:t>記</w:t>
      </w:r>
    </w:p>
    <w:tbl>
      <w:tblPr>
        <w:tblStyle w:val="a3"/>
        <w:tblW w:w="9243" w:type="dxa"/>
        <w:tblLayout w:type="fixed"/>
        <w:tblLook w:val="04A0" w:firstRow="1" w:lastRow="0" w:firstColumn="1" w:lastColumn="0" w:noHBand="0" w:noVBand="1"/>
      </w:tblPr>
      <w:tblGrid>
        <w:gridCol w:w="525"/>
        <w:gridCol w:w="843"/>
        <w:gridCol w:w="1995"/>
        <w:gridCol w:w="1890"/>
        <w:gridCol w:w="2100"/>
        <w:gridCol w:w="1890"/>
      </w:tblGrid>
      <w:tr w:rsidR="00B00F8C" w:rsidRPr="007E0C2F" w14:paraId="6513E564" w14:textId="77777777" w:rsidTr="003A242B">
        <w:trPr>
          <w:trHeight w:hRule="exact" w:val="397"/>
        </w:trPr>
        <w:tc>
          <w:tcPr>
            <w:tcW w:w="525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A98E0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99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812F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2323">
              <w:rPr>
                <w:rFonts w:asciiTheme="minorEastAsia" w:hAnsiTheme="minorEastAsia" w:hint="eastAsia"/>
                <w:b/>
                <w:sz w:val="24"/>
                <w:szCs w:val="21"/>
              </w:rPr>
              <w:t>従事者（職員）</w:t>
            </w:r>
          </w:p>
        </w:tc>
      </w:tr>
      <w:tr w:rsidR="00B00F8C" w:rsidRPr="007E0C2F" w14:paraId="422B9656" w14:textId="77777777" w:rsidTr="003A242B">
        <w:trPr>
          <w:trHeight w:hRule="exact" w:val="397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754128E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72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58BAA2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CCC05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27142B9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D3335C4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50A24F7B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D0131F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A8C9D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E56D65F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1964F5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42FC38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D2DBDE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9A039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6949CF9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0FC75E6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6AD327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1335470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3B1B49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2AE1C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452E6C45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3383D70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043C270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286F9EA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2E3476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F8463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4A68490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68A2623D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F99C336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8E2BA13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091B01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5DE6BA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696707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52F37D91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89FB12D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5CDE37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C5E023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477BB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212AE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6C574E6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251424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29B92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Pr="00414438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96F880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7EC6A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B00F8C" w:rsidRPr="007E0C2F" w14:paraId="49ABB5B4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2285F5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9B8C8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</w:tcBorders>
          </w:tcPr>
          <w:p w14:paraId="43B2B403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12" w:space="0" w:color="auto"/>
            </w:tcBorders>
          </w:tcPr>
          <w:p w14:paraId="39B0AB63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FA2EDC8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6691D5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08F5713F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B26B0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14:paraId="4B0641B2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133243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7C240E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7E80269E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5566D11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4EBF87F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88EBDF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7CD9829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53480C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F9E18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14:paraId="7760DF39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14:paraId="5A608C1C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80AB1D5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A8F050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B17EE2E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190845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14:paraId="4B5F0353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6B0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F7334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6C34285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BDBBDBC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990A983" w14:textId="77777777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551EBB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588CA6C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BCA4696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2A88E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14:paraId="0309350B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14:paraId="1344983A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7E592FB5" w14:textId="77777777" w:rsidTr="003A242B">
        <w:trPr>
          <w:trHeight w:hRule="exact" w:val="39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DC3D929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728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6EDA2D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1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4D9D9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62A15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56421079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8828EB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968416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55E2C3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9111B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500CA20F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7EDFBA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0159C062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632F6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194DEC86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D7797EF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AB0B063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B20B6B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3C6CC5EA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F164C5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4EB3AD56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E0D98ED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310AD81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6B9C34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765479B6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E4104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00A100B6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BA4F9D1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71D15211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DD065A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47499864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80B2B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14:paraId="4B815E77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3D11E029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33D805DF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4659D4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53F0D309" w14:textId="77777777"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8DCE2E0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2CF886B7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54DE11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2F33313E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6611BC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3C304FB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BA2E70E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2386C92C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4E06299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0EFCA87B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F4F110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4D0CEFA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79A11054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32FC599B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066927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14:paraId="4BEF4744" w14:textId="77777777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D829B7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8C4F958" w14:textId="77777777"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79E70B8" w14:textId="77777777"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4573530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A02D1B" w14:textId="77777777"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323E73EF" w14:textId="77777777" w:rsidR="00B53DEB" w:rsidRDefault="00B53DEB"/>
    <w:tbl>
      <w:tblPr>
        <w:tblpPr w:leftFromText="142" w:rightFromText="142" w:vertAnchor="page" w:horzAnchor="margin" w:tblpY="2191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2840"/>
        <w:gridCol w:w="2240"/>
        <w:gridCol w:w="2600"/>
        <w:gridCol w:w="1033"/>
      </w:tblGrid>
      <w:tr w:rsidR="00B53DEB" w:rsidRPr="00975462" w14:paraId="3D5A5301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F512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7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9B04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u w:val="single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間接撮影・直接撮影の区別は、健診実施機関でご確認ください。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BC73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3DEB" w:rsidRPr="00975462" w14:paraId="7F4D7C25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354A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F40" w14:textId="77777777" w:rsidR="00B53DEB" w:rsidRPr="00975462" w:rsidRDefault="00B53DEB" w:rsidP="00B53DEB">
            <w:pPr>
              <w:widowControl/>
              <w:ind w:left="250" w:hangingChars="125" w:hanging="25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感染症法第５３条の２、施行令第１２条第３項の一の規定により毎年度１回必ず結核健康診断としての胸部Ｘ線</w:t>
            </w:r>
            <w:r w:rsidRPr="00B53DE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撮影を実施することとされています。</w:t>
            </w:r>
          </w:p>
        </w:tc>
      </w:tr>
      <w:tr w:rsidR="00B53DEB" w:rsidRPr="00975462" w14:paraId="773E928E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85BC" w14:textId="77777777" w:rsidR="00B53DEB" w:rsidRPr="00975462" w:rsidRDefault="00B53DEB" w:rsidP="00B53D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6585" w14:textId="77777777" w:rsidR="00B53DEB" w:rsidRPr="00975462" w:rsidRDefault="00B53DEB" w:rsidP="00B53DEB">
            <w:pPr>
              <w:widowControl/>
              <w:ind w:leftChars="-15" w:left="-31" w:firstLineChars="16" w:firstLine="32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年度内に「一人が複数回」胸部Ｘ線撮影を受診した場合は、「最初の１回のみ」計上してください。</w:t>
            </w:r>
          </w:p>
        </w:tc>
      </w:tr>
      <w:tr w:rsidR="00B53DEB" w:rsidRPr="00975462" w14:paraId="1315EDFE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395D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6E4A" w14:textId="77777777" w:rsidR="00B53DEB" w:rsidRPr="00975462" w:rsidRDefault="00B53DEB" w:rsidP="00B53DEB">
            <w:pPr>
              <w:widowControl/>
              <w:ind w:left="250" w:hangingChars="125" w:hanging="25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貴院（所、施設）が労働安全衛生法に基づき実施した健康診断や、「人間ドック」、「肺がん健診」等で受診した</w:t>
            </w:r>
            <w:r w:rsidRPr="00B53DE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胸部Ｘ線撮影すべて含め、結核健康診断実績として「一人1回のみ」計上して頂いても構いません。</w:t>
            </w:r>
          </w:p>
        </w:tc>
      </w:tr>
      <w:tr w:rsidR="00B53DEB" w:rsidRPr="00975462" w14:paraId="6840A8E1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EC55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6887" w14:textId="77777777" w:rsidR="00B53DEB" w:rsidRPr="00975462" w:rsidRDefault="00B53DEB" w:rsidP="00B53DEB">
            <w:pPr>
              <w:widowControl/>
              <w:ind w:left="250" w:hangingChars="125" w:hanging="25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　統計上必要となる為、健診の実施日により４月分～１２月分と１月分～３月分に区分して報告してください。</w:t>
            </w:r>
          </w:p>
        </w:tc>
      </w:tr>
      <w:tr w:rsidR="00B53DEB" w:rsidRPr="00975462" w14:paraId="4166AF4B" w14:textId="77777777" w:rsidTr="00B53DE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B587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433" w14:textId="77777777" w:rsidR="00B53DEB" w:rsidRPr="00975462" w:rsidRDefault="00B53DEB" w:rsidP="00B53DEB">
            <w:pPr>
              <w:widowControl/>
              <w:ind w:left="250" w:hangingChars="125" w:hanging="25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５　特別養護老人ホーム等の施設内にある医務室や、事業所内に開設された企業内診療所等、医療法上届出</w:t>
            </w:r>
            <w:r w:rsidRPr="00B53DE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された「診療所」は、当該「診療所」で「主に勤務する」もしくは「所属する」看護師等、関係する職員の結核健康診断実績を計上してください。</w:t>
            </w:r>
          </w:p>
        </w:tc>
      </w:tr>
      <w:tr w:rsidR="00B53DEB" w:rsidRPr="00975462" w14:paraId="55EF66DD" w14:textId="77777777" w:rsidTr="00B53DEB">
        <w:trPr>
          <w:trHeight w:val="270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B720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精密検診内容記入方法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0929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4F20" w14:textId="77777777" w:rsidR="00B53DEB" w:rsidRPr="00975462" w:rsidRDefault="00B53DEB" w:rsidP="00B53D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4150" w14:textId="77777777" w:rsidR="00B53DEB" w:rsidRPr="00975462" w:rsidRDefault="00B53DEB" w:rsidP="00B53D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3DEB" w:rsidRPr="00975462" w14:paraId="1FE51F46" w14:textId="77777777" w:rsidTr="00B53DEB">
        <w:trPr>
          <w:trHeight w:val="555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A0D17" w14:textId="77777777" w:rsidR="00B53DEB" w:rsidRPr="00975462" w:rsidRDefault="00B53DEB" w:rsidP="00B53DEB">
            <w:pPr>
              <w:widowControl/>
              <w:ind w:left="424" w:hangingChars="211" w:hanging="424"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平成１７年度から実施義務者に精密検診の実施義務はありませんが、実績を把握している実施義務者は出来る限りご記入ください。</w:t>
            </w:r>
          </w:p>
        </w:tc>
      </w:tr>
      <w:tr w:rsidR="00B53DEB" w:rsidRPr="00975462" w14:paraId="37817D15" w14:textId="77777777" w:rsidTr="00B53DEB">
        <w:trPr>
          <w:trHeight w:val="27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73D5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精密検診で項目以外の検査を実施した場合は、「その他（　）」の欄に内容と件数を記入してください。</w:t>
            </w:r>
          </w:p>
        </w:tc>
      </w:tr>
      <w:tr w:rsidR="00B53DEB" w:rsidRPr="00975462" w14:paraId="41496EEE" w14:textId="77777777" w:rsidTr="00B53DEB">
        <w:trPr>
          <w:trHeight w:val="27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6C23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精密検診結果記入方法</w:t>
            </w:r>
          </w:p>
        </w:tc>
      </w:tr>
      <w:tr w:rsidR="00B53DEB" w:rsidRPr="00975462" w14:paraId="389B3FC0" w14:textId="77777777" w:rsidTr="00B53DEB">
        <w:trPr>
          <w:trHeight w:val="51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6FD0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(1)　異常なし：陳旧性肺結核等の所見があっても１年以内に経過観察を必要としない場合は、その人数も</w:t>
            </w: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計上してください。</w:t>
            </w:r>
          </w:p>
        </w:tc>
      </w:tr>
      <w:tr w:rsidR="00B53DEB" w:rsidRPr="00975462" w14:paraId="376BEAB8" w14:textId="77777777" w:rsidTr="00B53DEB">
        <w:trPr>
          <w:trHeight w:val="27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83A4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(2)　その他の疾病：肺結核以外で治療が必要と診断された人数を計上してください。</w:t>
            </w:r>
          </w:p>
        </w:tc>
      </w:tr>
      <w:tr w:rsidR="00B53DEB" w:rsidRPr="00975462" w14:paraId="3B642364" w14:textId="77777777" w:rsidTr="00B53DEB">
        <w:trPr>
          <w:trHeight w:val="54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5AE7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結核発病のおそれあり：医師による直接の医療行為は必要でないが、結核の発病をおそれ１年以内に</w:t>
            </w: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 定期的に医師の観察、指導を受ける必要があるものの人数を計上してください。</w:t>
            </w:r>
          </w:p>
        </w:tc>
      </w:tr>
      <w:tr w:rsidR="00B53DEB" w:rsidRPr="00975462" w14:paraId="3EAA677D" w14:textId="77777777" w:rsidTr="00B53DEB">
        <w:trPr>
          <w:trHeight w:val="270"/>
        </w:trPr>
        <w:tc>
          <w:tcPr>
            <w:tcW w:w="9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7425" w14:textId="77777777" w:rsidR="00B53DEB" w:rsidRPr="00975462" w:rsidRDefault="00B53DEB" w:rsidP="00B53D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(4)　結核患者：結核と診断された人数を計上してください。</w:t>
            </w:r>
          </w:p>
        </w:tc>
      </w:tr>
    </w:tbl>
    <w:p w14:paraId="1DE1EA09" w14:textId="77777777" w:rsidR="00975462" w:rsidRDefault="00975462"/>
    <w:p w14:paraId="0C529090" w14:textId="77777777" w:rsidR="00B47BFC" w:rsidRPr="00B47BFC" w:rsidRDefault="00B47BFC" w:rsidP="00B47BFC"/>
    <w:p w14:paraId="1F4326EF" w14:textId="77777777" w:rsidR="00B47BFC" w:rsidRPr="00B47BFC" w:rsidRDefault="00B47BFC" w:rsidP="00B47BFC"/>
    <w:p w14:paraId="2C66F3FC" w14:textId="77777777" w:rsidR="00B47BFC" w:rsidRPr="00B47BFC" w:rsidRDefault="00B47BFC" w:rsidP="00B47BFC"/>
    <w:p w14:paraId="298D0CB6" w14:textId="77777777" w:rsidR="00B47BFC" w:rsidRPr="00B47BFC" w:rsidRDefault="00B47BFC" w:rsidP="00B47BFC"/>
    <w:p w14:paraId="1E30AEC5" w14:textId="77777777" w:rsidR="00B47BFC" w:rsidRPr="00B47BFC" w:rsidRDefault="00B47BFC" w:rsidP="00B47BFC"/>
    <w:p w14:paraId="38D99902" w14:textId="77777777" w:rsidR="00B47BFC" w:rsidRPr="00B47BFC" w:rsidRDefault="00B47BFC" w:rsidP="00B47BFC"/>
    <w:p w14:paraId="676F4C37" w14:textId="7108E7F4" w:rsidR="00B47BFC" w:rsidRPr="00B47BFC" w:rsidRDefault="00B47BFC" w:rsidP="00B47BFC">
      <w:r w:rsidRPr="00B47BF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7ECDFB" wp14:editId="5AB0E7EE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867400" cy="1019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FC26D" w14:textId="77777777" w:rsidR="00B47BFC" w:rsidRDefault="00B47BFC" w:rsidP="00B47BFC">
                            <w:pPr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での報告の場合は、このページは不要です。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EC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1.55pt;width:462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">
                <v:textbox>
                  <w:txbxContent>
                    <w:p w14:paraId="476FC26D" w14:textId="77777777" w:rsidR="00B47BFC" w:rsidRDefault="00B47BFC" w:rsidP="00B47BFC">
                      <w:pPr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56"/>
                          <w:szCs w:val="72"/>
                        </w:rPr>
                        <w:t>FAX</w:t>
                      </w:r>
                      <w:r>
                        <w:rPr>
                          <w:rFonts w:hint="eastAsia"/>
                          <w:sz w:val="44"/>
                          <w:szCs w:val="48"/>
                        </w:rPr>
                        <w:t>での報告の場合は、このページは不要です。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E65FF5" w14:textId="77777777" w:rsidR="00B47BFC" w:rsidRPr="00B47BFC" w:rsidRDefault="00B47BFC" w:rsidP="00B47BFC"/>
    <w:sectPr w:rsidR="00B47BFC" w:rsidRPr="00B47BFC" w:rsidSect="00D7104E">
      <w:headerReference w:type="first" r:id="rId7"/>
      <w:pgSz w:w="11906" w:h="16838"/>
      <w:pgMar w:top="1191" w:right="1134" w:bottom="85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0526" w14:textId="77777777" w:rsidR="00CC5B6C" w:rsidRDefault="00CC5B6C" w:rsidP="00314A17">
      <w:r>
        <w:separator/>
      </w:r>
    </w:p>
  </w:endnote>
  <w:endnote w:type="continuationSeparator" w:id="0">
    <w:p w14:paraId="1B75ABDD" w14:textId="77777777" w:rsidR="00CC5B6C" w:rsidRDefault="00CC5B6C" w:rsidP="0031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63C8" w14:textId="77777777" w:rsidR="00CC5B6C" w:rsidRDefault="00CC5B6C" w:rsidP="00314A17">
      <w:r>
        <w:separator/>
      </w:r>
    </w:p>
  </w:footnote>
  <w:footnote w:type="continuationSeparator" w:id="0">
    <w:p w14:paraId="3499C915" w14:textId="77777777" w:rsidR="00CC5B6C" w:rsidRDefault="00CC5B6C" w:rsidP="0031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60E8" w14:textId="77777777" w:rsidR="00D7104E" w:rsidRPr="00D7104E" w:rsidRDefault="00D7104E" w:rsidP="00D7104E">
    <w:pPr>
      <w:pStyle w:val="a4"/>
      <w:jc w:val="center"/>
      <w:rPr>
        <w:sz w:val="28"/>
      </w:rPr>
    </w:pPr>
    <w:r w:rsidRPr="00D7104E">
      <w:rPr>
        <w:rFonts w:hint="eastAsia"/>
        <w:sz w:val="28"/>
      </w:rPr>
      <w:t>F</w:t>
    </w:r>
    <w:r w:rsidR="00DC299F">
      <w:rPr>
        <w:rFonts w:hint="eastAsia"/>
        <w:sz w:val="28"/>
      </w:rPr>
      <w:t xml:space="preserve">　</w:t>
    </w:r>
    <w:r w:rsidRPr="00D7104E">
      <w:rPr>
        <w:rFonts w:hint="eastAsia"/>
        <w:sz w:val="28"/>
      </w:rPr>
      <w:t>A</w:t>
    </w:r>
    <w:r w:rsidR="00DC299F">
      <w:rPr>
        <w:rFonts w:hint="eastAsia"/>
        <w:sz w:val="28"/>
      </w:rPr>
      <w:t xml:space="preserve">　</w:t>
    </w:r>
    <w:r w:rsidRPr="00D7104E">
      <w:rPr>
        <w:rFonts w:hint="eastAsia"/>
        <w:sz w:val="28"/>
      </w:rPr>
      <w:t>X</w:t>
    </w:r>
    <w:r w:rsidR="00DC299F">
      <w:rPr>
        <w:rFonts w:hint="eastAsia"/>
        <w:sz w:val="28"/>
      </w:rPr>
      <w:t xml:space="preserve">　</w:t>
    </w:r>
    <w:r w:rsidRPr="00D7104E">
      <w:rPr>
        <w:rFonts w:hint="eastAsia"/>
        <w:sz w:val="28"/>
      </w:rPr>
      <w:t>送</w:t>
    </w:r>
    <w:r w:rsidR="00DC299F">
      <w:rPr>
        <w:rFonts w:hint="eastAsia"/>
        <w:sz w:val="28"/>
      </w:rPr>
      <w:t xml:space="preserve">　</w:t>
    </w:r>
    <w:r w:rsidRPr="00D7104E">
      <w:rPr>
        <w:rFonts w:hint="eastAsia"/>
        <w:sz w:val="28"/>
      </w:rPr>
      <w:t>信</w:t>
    </w:r>
    <w:r w:rsidR="00DC299F">
      <w:rPr>
        <w:rFonts w:hint="eastAsia"/>
        <w:sz w:val="28"/>
      </w:rPr>
      <w:t xml:space="preserve">　</w:t>
    </w:r>
    <w:r w:rsidRPr="00D7104E">
      <w:rPr>
        <w:rFonts w:hint="eastAsia"/>
        <w:sz w:val="28"/>
      </w:rPr>
      <w:t>票</w:t>
    </w:r>
  </w:p>
  <w:p w14:paraId="02827356" w14:textId="77777777" w:rsidR="00D7104E" w:rsidRDefault="00D7104E">
    <w:pPr>
      <w:pStyle w:val="a4"/>
    </w:pPr>
    <w:r>
      <w:rPr>
        <w:rFonts w:hint="eastAsia"/>
      </w:rPr>
      <w:t xml:space="preserve">　</w:t>
    </w:r>
    <w:r w:rsidR="002943EA">
      <w:rPr>
        <w:rFonts w:hint="eastAsia"/>
      </w:rPr>
      <w:t xml:space="preserve">　</w:t>
    </w:r>
    <w:r w:rsidRPr="00D7104E">
      <w:rPr>
        <w:rFonts w:hint="eastAsia"/>
        <w:sz w:val="24"/>
      </w:rPr>
      <w:t>FAX</w:t>
    </w:r>
    <w:r w:rsidRPr="00D7104E">
      <w:rPr>
        <w:rFonts w:hint="eastAsia"/>
        <w:sz w:val="24"/>
      </w:rPr>
      <w:t xml:space="preserve">送信先　</w:t>
    </w:r>
    <w:r w:rsidR="002943EA">
      <w:rPr>
        <w:rFonts w:hint="eastAsia"/>
        <w:sz w:val="24"/>
      </w:rPr>
      <w:t>０５９５－２４－８０８５</w:t>
    </w:r>
    <w:r w:rsidRPr="00D7104E">
      <w:rPr>
        <w:rFonts w:hint="eastAsia"/>
        <w:sz w:val="24"/>
      </w:rPr>
      <w:t xml:space="preserve">　伊賀保健所健康増進課　あて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8C"/>
    <w:rsid w:val="00114304"/>
    <w:rsid w:val="00184BC0"/>
    <w:rsid w:val="00262934"/>
    <w:rsid w:val="002943EA"/>
    <w:rsid w:val="00314A17"/>
    <w:rsid w:val="003401C7"/>
    <w:rsid w:val="0035218D"/>
    <w:rsid w:val="005F7552"/>
    <w:rsid w:val="00700873"/>
    <w:rsid w:val="007B1083"/>
    <w:rsid w:val="008E1339"/>
    <w:rsid w:val="00966CBD"/>
    <w:rsid w:val="00975462"/>
    <w:rsid w:val="00A10C35"/>
    <w:rsid w:val="00A932F5"/>
    <w:rsid w:val="00A973BC"/>
    <w:rsid w:val="00B00F8C"/>
    <w:rsid w:val="00B47BFC"/>
    <w:rsid w:val="00B53DEB"/>
    <w:rsid w:val="00C11090"/>
    <w:rsid w:val="00CC5B6C"/>
    <w:rsid w:val="00D7104E"/>
    <w:rsid w:val="00D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21184E"/>
  <w15:docId w15:val="{2C140060-BDA9-479D-8DA8-BC3958EE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17"/>
  </w:style>
  <w:style w:type="paragraph" w:styleId="a6">
    <w:name w:val="footer"/>
    <w:basedOn w:val="a"/>
    <w:link w:val="a7"/>
    <w:uiPriority w:val="99"/>
    <w:unhideWhenUsed/>
    <w:rsid w:val="0031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DDDB-ED4F-4A93-AC0F-1E7B64E7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石河 真人</cp:lastModifiedBy>
  <cp:revision>17</cp:revision>
  <dcterms:created xsi:type="dcterms:W3CDTF">2019-10-18T10:22:00Z</dcterms:created>
  <dcterms:modified xsi:type="dcterms:W3CDTF">2025-02-03T01:39:00Z</dcterms:modified>
</cp:coreProperties>
</file>