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80" w:rsidRDefault="00396080" w:rsidP="00396080">
      <w:pPr>
        <w:pStyle w:val="Default"/>
        <w:rPr>
          <w:sz w:val="22"/>
          <w:szCs w:val="22"/>
        </w:rPr>
      </w:pPr>
      <w:r>
        <w:t xml:space="preserve"> </w:t>
      </w:r>
      <w:r>
        <w:rPr>
          <w:rFonts w:hint="eastAsia"/>
          <w:sz w:val="22"/>
          <w:szCs w:val="22"/>
        </w:rPr>
        <w:t>（関連資料２指定管理者制度及び指定管理者募集の概要）</w:t>
      </w:r>
    </w:p>
    <w:p w:rsidR="00396080" w:rsidRDefault="00396080" w:rsidP="00396080">
      <w:pPr>
        <w:pStyle w:val="Default"/>
        <w:rPr>
          <w:rFonts w:ascii="ＭＳ ゴシック" w:eastAsia="ＭＳ ゴシック" w:cs="ＭＳ ゴシック"/>
          <w:sz w:val="22"/>
          <w:szCs w:val="22"/>
        </w:rPr>
      </w:pPr>
    </w:p>
    <w:p w:rsidR="00396080" w:rsidRDefault="00396080" w:rsidP="00396080">
      <w:pPr>
        <w:pStyle w:val="Default"/>
        <w:rPr>
          <w:rFonts w:ascii="ＭＳ ゴシック" w:eastAsia="ＭＳ ゴシック" w:cs="ＭＳ ゴシック"/>
          <w:sz w:val="22"/>
          <w:szCs w:val="22"/>
        </w:rPr>
      </w:pPr>
      <w:r>
        <w:rPr>
          <w:rFonts w:ascii="ＭＳ ゴシック" w:eastAsia="ＭＳ ゴシック" w:cs="ＭＳ ゴシック" w:hint="eastAsia"/>
          <w:sz w:val="22"/>
          <w:szCs w:val="22"/>
        </w:rPr>
        <w:t>１　指定管理者制度</w:t>
      </w:r>
    </w:p>
    <w:p w:rsidR="00396080" w:rsidRDefault="00396080" w:rsidP="00396080">
      <w:pPr>
        <w:pStyle w:val="Default"/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公の施設の管理について、地方自治法が改正（平成１５年６月１３日公布、１５年９月２日施行）さ</w:t>
      </w:r>
      <w:r w:rsidR="00B412A3">
        <w:rPr>
          <w:rFonts w:hint="eastAsia"/>
          <w:sz w:val="22"/>
          <w:szCs w:val="22"/>
        </w:rPr>
        <w:t>れ、従来の「管理委託制度」が廃止され、「指定管理者制度」が</w:t>
      </w:r>
      <w:r>
        <w:rPr>
          <w:rFonts w:hint="eastAsia"/>
          <w:sz w:val="22"/>
          <w:szCs w:val="22"/>
        </w:rPr>
        <w:t>導入されました。この「指定管理者制度」の趣旨は、民間の能力を活用しつつ、住民サービスの向上を図るとともに、経費の削減等を図ることを目的とするものです。</w:t>
      </w:r>
    </w:p>
    <w:p w:rsidR="00396080" w:rsidRDefault="00396080" w:rsidP="00396080">
      <w:pPr>
        <w:pStyle w:val="Default"/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従来の「管理委託制度」では、地方公共団体が委託できる受託者は、地方公共団体や法人で政令の定めるもの（地方公共団体の１</w:t>
      </w:r>
      <w:r w:rsidR="00B412A3">
        <w:rPr>
          <w:rFonts w:hint="eastAsia"/>
          <w:sz w:val="22"/>
          <w:szCs w:val="22"/>
        </w:rPr>
        <w:t>／２出資法人等）等に限定されていました。しかし、</w:t>
      </w:r>
      <w:bookmarkStart w:id="0" w:name="_GoBack"/>
      <w:bookmarkEnd w:id="0"/>
      <w:r>
        <w:rPr>
          <w:rFonts w:hint="eastAsia"/>
          <w:sz w:val="22"/>
          <w:szCs w:val="22"/>
        </w:rPr>
        <w:t>「指定管理者制度」では、指定管理者の範囲を、法律上特段の制約を設けず、企業、ＮＰＯ法人等の法人その他の団体（個人は含まれません。）も公の施設の管理を行うことができるようになりました。</w:t>
      </w:r>
    </w:p>
    <w:p w:rsidR="00396080" w:rsidRDefault="00396080" w:rsidP="00396080">
      <w:pPr>
        <w:pStyle w:val="Default"/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また、従来は制限されていた施設使用許可等の行為についても、目的に照らして指定管理者が自ら行うことが可能となり、事業者の創意工夫が大きく活かされるようになりました。</w:t>
      </w:r>
    </w:p>
    <w:p w:rsidR="00396080" w:rsidRDefault="004D0116" w:rsidP="00396080">
      <w:pPr>
        <w:pStyle w:val="Default"/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この制度により、県が公の施設の管理をゆだねるため、議会の議決を経て指定した法人等を指定管理者といいます。</w:t>
      </w:r>
    </w:p>
    <w:p w:rsidR="00AF2BBC" w:rsidRDefault="00AF2BBC" w:rsidP="00396080">
      <w:pPr>
        <w:pStyle w:val="Default"/>
        <w:ind w:leftChars="100" w:left="210" w:firstLineChars="100" w:firstLine="220"/>
        <w:rPr>
          <w:sz w:val="22"/>
          <w:szCs w:val="22"/>
        </w:rPr>
      </w:pPr>
    </w:p>
    <w:p w:rsidR="005F0A27" w:rsidRPr="005F0A27" w:rsidRDefault="001743CB" w:rsidP="001743CB">
      <w:pPr>
        <w:pStyle w:val="Default"/>
        <w:rPr>
          <w:rFonts w:ascii="ＭＳ ゴシック" w:eastAsia="ＭＳ ゴシック" w:cs="ＭＳ ゴシック"/>
          <w:sz w:val="22"/>
          <w:szCs w:val="22"/>
        </w:rPr>
      </w:pPr>
      <w:r>
        <w:rPr>
          <w:rFonts w:ascii="ＭＳ ゴシック" w:eastAsia="ＭＳ ゴシック" w:cs="ＭＳ ゴシック" w:hint="eastAsia"/>
          <w:sz w:val="22"/>
          <w:szCs w:val="22"/>
        </w:rPr>
        <w:t>２　三重県総合文化センター等</w:t>
      </w:r>
      <w:r w:rsidR="00396080">
        <w:rPr>
          <w:rFonts w:ascii="ＭＳ ゴシック" w:eastAsia="ＭＳ ゴシック" w:cs="ＭＳ ゴシック" w:hint="eastAsia"/>
          <w:sz w:val="22"/>
          <w:szCs w:val="22"/>
        </w:rPr>
        <w:t>指定管理者募集の概要</w:t>
      </w:r>
    </w:p>
    <w:p w:rsidR="00396080" w:rsidRDefault="00396080" w:rsidP="00396080">
      <w:pPr>
        <w:pStyle w:val="Default"/>
        <w:rPr>
          <w:rFonts w:ascii="ＭＳ ゴシック" w:eastAsia="ＭＳ ゴシック" w:cs="ＭＳ ゴシック"/>
          <w:sz w:val="22"/>
          <w:szCs w:val="22"/>
        </w:rPr>
      </w:pPr>
      <w:r>
        <w:rPr>
          <w:rFonts w:ascii="ＭＳ ゴシック" w:eastAsia="ＭＳ ゴシック" w:cs="ＭＳ ゴシック" w:hint="eastAsia"/>
          <w:sz w:val="22"/>
          <w:szCs w:val="22"/>
        </w:rPr>
        <w:t>（１）施設概要</w:t>
      </w:r>
    </w:p>
    <w:p w:rsidR="00396080" w:rsidRDefault="00AF2BBC" w:rsidP="00396080">
      <w:pPr>
        <w:pStyle w:val="Default"/>
        <w:ind w:firstLineChars="100" w:firstLine="220"/>
        <w:rPr>
          <w:sz w:val="22"/>
          <w:szCs w:val="22"/>
        </w:rPr>
      </w:pPr>
      <w:r>
        <w:rPr>
          <w:rFonts w:ascii="ＭＳ ゴシック" w:eastAsia="ＭＳ ゴシック" w:cs="ＭＳ ゴシック" w:hint="eastAsia"/>
          <w:sz w:val="22"/>
          <w:szCs w:val="22"/>
        </w:rPr>
        <w:t xml:space="preserve">ア　</w:t>
      </w:r>
      <w:r w:rsidR="00396080">
        <w:rPr>
          <w:rFonts w:ascii="ＭＳ ゴシック" w:eastAsia="ＭＳ ゴシック" w:cs="ＭＳ ゴシック" w:hint="eastAsia"/>
          <w:sz w:val="22"/>
          <w:szCs w:val="22"/>
        </w:rPr>
        <w:t>三重県総合文化センター</w:t>
      </w:r>
    </w:p>
    <w:p w:rsidR="00396080" w:rsidRDefault="00396080" w:rsidP="00396080">
      <w:pPr>
        <w:pStyle w:val="Default"/>
        <w:ind w:leftChars="200" w:left="42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三重県総合文化センターは文化会館、生涯学習センター、男女共同参画センター「フレンテみえ」、県立図書館によって構成される「複合型文化施設」です。</w:t>
      </w:r>
    </w:p>
    <w:p w:rsidR="00396080" w:rsidRDefault="00396080" w:rsidP="00396080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開　　館　平成６年１０月</w:t>
      </w:r>
    </w:p>
    <w:p w:rsidR="00396080" w:rsidRDefault="00396080" w:rsidP="00396080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住　　所　三重県津市一身田上津部田１２３４</w:t>
      </w:r>
    </w:p>
    <w:p w:rsidR="00396080" w:rsidRDefault="00396080" w:rsidP="00396080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敷地面積　６２，２２４㎡</w:t>
      </w:r>
    </w:p>
    <w:p w:rsidR="00396080" w:rsidRDefault="00396080" w:rsidP="00396080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延床面積　４６，３０５㎡</w:t>
      </w:r>
    </w:p>
    <w:p w:rsidR="00396080" w:rsidRDefault="00396080" w:rsidP="00396080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（文化会館棟</w:t>
      </w:r>
      <w:r>
        <w:rPr>
          <w:sz w:val="22"/>
          <w:szCs w:val="22"/>
        </w:rPr>
        <w:t xml:space="preserve">29,415 </w:t>
      </w:r>
      <w:r>
        <w:rPr>
          <w:rFonts w:hint="eastAsia"/>
          <w:sz w:val="22"/>
          <w:szCs w:val="22"/>
        </w:rPr>
        <w:t>㎡、生涯学習棟</w:t>
      </w:r>
      <w:r>
        <w:rPr>
          <w:sz w:val="22"/>
          <w:szCs w:val="22"/>
        </w:rPr>
        <w:t xml:space="preserve">11,763 </w:t>
      </w:r>
      <w:r>
        <w:rPr>
          <w:rFonts w:hint="eastAsia"/>
          <w:sz w:val="22"/>
          <w:szCs w:val="22"/>
        </w:rPr>
        <w:t>㎡、男女共同参画棟</w:t>
      </w:r>
      <w:r>
        <w:rPr>
          <w:sz w:val="22"/>
          <w:szCs w:val="22"/>
        </w:rPr>
        <w:t xml:space="preserve">5,127 </w:t>
      </w:r>
      <w:r>
        <w:rPr>
          <w:rFonts w:hint="eastAsia"/>
          <w:sz w:val="22"/>
          <w:szCs w:val="22"/>
        </w:rPr>
        <w:t>㎡）</w:t>
      </w:r>
    </w:p>
    <w:p w:rsidR="00AF2BBC" w:rsidRDefault="00AF2BBC" w:rsidP="00AF2BBC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396080" w:rsidRPr="00AF2BBC" w:rsidRDefault="00AF2BBC" w:rsidP="00AF2BBC">
      <w:pPr>
        <w:pStyle w:val="Defaul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AF2BBC">
        <w:rPr>
          <w:rFonts w:asciiTheme="majorEastAsia" w:eastAsiaTheme="majorEastAsia" w:hAnsiTheme="majorEastAsia" w:hint="eastAsia"/>
          <w:sz w:val="22"/>
          <w:szCs w:val="22"/>
        </w:rPr>
        <w:t>イ　三重県総合博物館</w:t>
      </w:r>
    </w:p>
    <w:p w:rsidR="00AF2BBC" w:rsidRDefault="00AF2BBC" w:rsidP="00AF2BBC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開　　館　平成２６年４月</w:t>
      </w:r>
    </w:p>
    <w:p w:rsidR="00AF2BBC" w:rsidRDefault="00AF2BBC" w:rsidP="00AF2BBC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住　　所　三重県津市一身田上津部田３０６０</w:t>
      </w:r>
    </w:p>
    <w:p w:rsidR="00AF2BBC" w:rsidRDefault="00AF2BBC" w:rsidP="00AF2BBC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敷地面積　３８，８８４㎡</w:t>
      </w:r>
    </w:p>
    <w:p w:rsidR="00AF2BBC" w:rsidRDefault="00AF2BBC" w:rsidP="00AF2BBC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延床面積　１１，７０５㎡</w:t>
      </w:r>
    </w:p>
    <w:p w:rsidR="00632987" w:rsidRDefault="00632987" w:rsidP="001743CB">
      <w:pPr>
        <w:pStyle w:val="Defaul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:rsidR="00632987" w:rsidRDefault="00632987" w:rsidP="001743CB">
      <w:pPr>
        <w:pStyle w:val="Defaul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:rsidR="00AF2BBC" w:rsidRPr="00AF2BBC" w:rsidRDefault="00AF2BBC" w:rsidP="001743CB">
      <w:pPr>
        <w:pStyle w:val="Defaul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lastRenderedPageBreak/>
        <w:t>ウ</w:t>
      </w:r>
      <w:r w:rsidRPr="00AF2BBC">
        <w:rPr>
          <w:rFonts w:asciiTheme="majorEastAsia" w:eastAsiaTheme="majorEastAsia" w:hAnsiTheme="majorEastAsia" w:hint="eastAsia"/>
          <w:sz w:val="22"/>
          <w:szCs w:val="22"/>
        </w:rPr>
        <w:t xml:space="preserve">　三重県</w:t>
      </w:r>
      <w:r>
        <w:rPr>
          <w:rFonts w:asciiTheme="majorEastAsia" w:eastAsiaTheme="majorEastAsia" w:hAnsiTheme="majorEastAsia" w:hint="eastAsia"/>
          <w:sz w:val="22"/>
          <w:szCs w:val="22"/>
        </w:rPr>
        <w:t>立美術</w:t>
      </w:r>
      <w:r w:rsidRPr="00AF2BBC">
        <w:rPr>
          <w:rFonts w:asciiTheme="majorEastAsia" w:eastAsiaTheme="majorEastAsia" w:hAnsiTheme="majorEastAsia" w:hint="eastAsia"/>
          <w:sz w:val="22"/>
          <w:szCs w:val="22"/>
        </w:rPr>
        <w:t>館</w:t>
      </w:r>
    </w:p>
    <w:p w:rsidR="00AF2BBC" w:rsidRDefault="00AF2BBC" w:rsidP="00AF2BBC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開　　館　昭和５７年９月</w:t>
      </w:r>
    </w:p>
    <w:p w:rsidR="00AF2BBC" w:rsidRDefault="00AF2BBC" w:rsidP="00AF2BBC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住　　所　三重県津市大谷町１１番地</w:t>
      </w:r>
    </w:p>
    <w:p w:rsidR="00AF2BBC" w:rsidRDefault="00AF2BBC" w:rsidP="00AF2BBC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敷地面積　２４，４０３．８０㎡</w:t>
      </w:r>
    </w:p>
    <w:p w:rsidR="00AF2BBC" w:rsidRDefault="00AF2BBC" w:rsidP="00AF2BBC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延床面積　１０，６６５．８８㎡</w:t>
      </w:r>
    </w:p>
    <w:p w:rsidR="00AF2BBC" w:rsidRPr="00AF2BBC" w:rsidRDefault="00AF2BBC" w:rsidP="00AF2BBC">
      <w:pPr>
        <w:pStyle w:val="Default"/>
        <w:rPr>
          <w:sz w:val="22"/>
          <w:szCs w:val="22"/>
        </w:rPr>
      </w:pPr>
    </w:p>
    <w:p w:rsidR="00396080" w:rsidRDefault="00396080" w:rsidP="00396080">
      <w:pPr>
        <w:pStyle w:val="Default"/>
        <w:rPr>
          <w:rFonts w:ascii="ＭＳ ゴシック" w:eastAsia="ＭＳ ゴシック" w:cs="ＭＳ ゴシック"/>
          <w:sz w:val="22"/>
          <w:szCs w:val="22"/>
        </w:rPr>
      </w:pPr>
      <w:r>
        <w:rPr>
          <w:rFonts w:ascii="ＭＳ ゴシック" w:eastAsia="ＭＳ ゴシック" w:cs="ＭＳ ゴシック" w:hint="eastAsia"/>
          <w:sz w:val="22"/>
          <w:szCs w:val="22"/>
        </w:rPr>
        <w:t>（２）指定期間（予定）</w:t>
      </w:r>
    </w:p>
    <w:p w:rsidR="00396080" w:rsidRDefault="001743CB" w:rsidP="00396080">
      <w:pPr>
        <w:pStyle w:val="Default"/>
        <w:ind w:firstLineChars="200" w:firstLine="440"/>
        <w:rPr>
          <w:sz w:val="22"/>
          <w:szCs w:val="22"/>
        </w:rPr>
      </w:pPr>
      <w:r w:rsidRPr="000E3CBD">
        <w:rPr>
          <w:rFonts w:hint="eastAsia"/>
          <w:color w:val="auto"/>
          <w:sz w:val="22"/>
          <w:szCs w:val="22"/>
        </w:rPr>
        <w:t>令和７</w:t>
      </w:r>
      <w:r w:rsidR="00396080" w:rsidRPr="000E3CBD">
        <w:rPr>
          <w:rFonts w:hint="eastAsia"/>
          <w:color w:val="auto"/>
          <w:sz w:val="22"/>
          <w:szCs w:val="22"/>
        </w:rPr>
        <w:t>年４月</w:t>
      </w:r>
      <w:r w:rsidRPr="000E3CBD">
        <w:rPr>
          <w:rFonts w:hint="eastAsia"/>
          <w:color w:val="auto"/>
          <w:sz w:val="22"/>
          <w:szCs w:val="22"/>
        </w:rPr>
        <w:t>１日から令和１２</w:t>
      </w:r>
      <w:r w:rsidR="00396080" w:rsidRPr="000E3CBD">
        <w:rPr>
          <w:rFonts w:hint="eastAsia"/>
          <w:color w:val="auto"/>
          <w:sz w:val="22"/>
          <w:szCs w:val="22"/>
        </w:rPr>
        <w:t>年３月３１日まで（</w:t>
      </w:r>
      <w:r w:rsidR="00396080">
        <w:rPr>
          <w:rFonts w:hint="eastAsia"/>
          <w:sz w:val="22"/>
          <w:szCs w:val="22"/>
        </w:rPr>
        <w:t>５年間）</w:t>
      </w:r>
    </w:p>
    <w:p w:rsidR="00AF2BBC" w:rsidRDefault="00AF2BBC" w:rsidP="00396080">
      <w:pPr>
        <w:pStyle w:val="Default"/>
        <w:ind w:firstLineChars="200" w:firstLine="440"/>
        <w:rPr>
          <w:sz w:val="22"/>
          <w:szCs w:val="22"/>
        </w:rPr>
      </w:pPr>
    </w:p>
    <w:p w:rsidR="00396080" w:rsidRDefault="00396080" w:rsidP="00396080">
      <w:pPr>
        <w:pStyle w:val="Default"/>
        <w:rPr>
          <w:rFonts w:ascii="ＭＳ ゴシック" w:eastAsia="ＭＳ ゴシック" w:cs="ＭＳ ゴシック"/>
          <w:sz w:val="22"/>
          <w:szCs w:val="22"/>
        </w:rPr>
      </w:pPr>
      <w:r>
        <w:rPr>
          <w:rFonts w:ascii="ＭＳ ゴシック" w:eastAsia="ＭＳ ゴシック" w:cs="ＭＳ ゴシック" w:hint="eastAsia"/>
          <w:sz w:val="22"/>
          <w:szCs w:val="22"/>
        </w:rPr>
        <w:t>（３）指定管理者の募集方法</w:t>
      </w:r>
    </w:p>
    <w:p w:rsidR="002A0926" w:rsidRDefault="00396080" w:rsidP="00396080">
      <w:pPr>
        <w:ind w:leftChars="100" w:left="210" w:firstLineChars="100" w:firstLine="220"/>
      </w:pPr>
      <w:r>
        <w:rPr>
          <w:rFonts w:hint="eastAsia"/>
          <w:sz w:val="22"/>
        </w:rPr>
        <w:t>事業計画書を公募により募集し、その内容を審査して指定管理者の候補者を選定します。</w:t>
      </w:r>
    </w:p>
    <w:sectPr w:rsidR="002A09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080" w:rsidRDefault="00396080" w:rsidP="00396080">
      <w:r>
        <w:separator/>
      </w:r>
    </w:p>
  </w:endnote>
  <w:endnote w:type="continuationSeparator" w:id="0">
    <w:p w:rsidR="00396080" w:rsidRDefault="00396080" w:rsidP="0039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080" w:rsidRDefault="00396080" w:rsidP="00396080">
      <w:r>
        <w:separator/>
      </w:r>
    </w:p>
  </w:footnote>
  <w:footnote w:type="continuationSeparator" w:id="0">
    <w:p w:rsidR="00396080" w:rsidRDefault="00396080" w:rsidP="00396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7F"/>
    <w:rsid w:val="000E3CBD"/>
    <w:rsid w:val="001743CB"/>
    <w:rsid w:val="002A0926"/>
    <w:rsid w:val="00396080"/>
    <w:rsid w:val="004D0116"/>
    <w:rsid w:val="005F0A27"/>
    <w:rsid w:val="00632987"/>
    <w:rsid w:val="00AD4D7F"/>
    <w:rsid w:val="00AF2BBC"/>
    <w:rsid w:val="00B4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62D2E"/>
  <w15:chartTrackingRefBased/>
  <w15:docId w15:val="{BC1B0687-D0C7-46C3-B015-78426A3C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080"/>
  </w:style>
  <w:style w:type="paragraph" w:styleId="a5">
    <w:name w:val="footer"/>
    <w:basedOn w:val="a"/>
    <w:link w:val="a6"/>
    <w:uiPriority w:val="99"/>
    <w:unhideWhenUsed/>
    <w:rsid w:val="00396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080"/>
  </w:style>
  <w:style w:type="paragraph" w:customStyle="1" w:styleId="Default">
    <w:name w:val="Default"/>
    <w:rsid w:val="00396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826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