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D5" w:rsidRPr="00DE699F" w:rsidRDefault="004F2AD5" w:rsidP="004F2AD5">
      <w:pPr>
        <w:widowControl/>
        <w:jc w:val="left"/>
      </w:pPr>
      <w:bookmarkStart w:id="0" w:name="_GoBack"/>
      <w:bookmarkEnd w:id="0"/>
      <w:r w:rsidRPr="004F78AC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/>
        </w:rPr>
        <w:t>0</w:t>
      </w:r>
      <w:r w:rsidRPr="004F78AC">
        <w:rPr>
          <w:rFonts w:ascii="ＭＳ ゴシック" w:eastAsia="ＭＳ ゴシック" w:hAnsi="ＭＳ ゴシック" w:hint="eastAsia"/>
        </w:rPr>
        <w:t>号様式</w:t>
      </w:r>
      <w:r w:rsidRPr="00DE699F">
        <w:rPr>
          <w:rFonts w:hint="eastAsia"/>
        </w:rPr>
        <w:t>（第</w:t>
      </w:r>
      <w:r>
        <w:rPr>
          <w:rFonts w:hint="eastAsia"/>
        </w:rPr>
        <w:t>5</w:t>
      </w:r>
      <w:r w:rsidRPr="00DE699F">
        <w:rPr>
          <w:rFonts w:hint="eastAsia"/>
        </w:rPr>
        <w:t>条関係）</w:t>
      </w:r>
    </w:p>
    <w:p w:rsidR="004F2AD5" w:rsidRPr="000E0AF8" w:rsidRDefault="004F2AD5" w:rsidP="004F2AD5">
      <w:pPr>
        <w:widowControl/>
        <w:jc w:val="center"/>
      </w:pPr>
      <w:r w:rsidRPr="000E0AF8">
        <w:rPr>
          <w:rFonts w:hint="eastAsia"/>
        </w:rPr>
        <w:t>成分検査結果報告書（</w:t>
      </w:r>
      <w:r>
        <w:rPr>
          <w:rFonts w:hint="eastAsia"/>
        </w:rPr>
        <w:t xml:space="preserve">　　</w:t>
      </w:r>
      <w:r w:rsidRPr="000E0AF8">
        <w:rPr>
          <w:rFonts w:hint="eastAsia"/>
        </w:rPr>
        <w:t xml:space="preserve">　　年　　月分）</w:t>
      </w:r>
    </w:p>
    <w:p w:rsidR="004F2AD5" w:rsidRPr="000E0AF8" w:rsidRDefault="004F2AD5" w:rsidP="004F2AD5">
      <w:pPr>
        <w:widowControl/>
        <w:wordWrap w:val="0"/>
        <w:jc w:val="right"/>
      </w:pPr>
      <w:r w:rsidRPr="000E0AF8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4F2AD5" w:rsidRPr="000E0AF8" w:rsidRDefault="004F2AD5" w:rsidP="004F2AD5">
      <w:pPr>
        <w:widowControl/>
        <w:ind w:firstLineChars="400" w:firstLine="735"/>
        <w:jc w:val="left"/>
      </w:pPr>
      <w:r w:rsidRPr="000E0AF8">
        <w:rPr>
          <w:rFonts w:hint="eastAsia"/>
        </w:rPr>
        <w:t>三重県知事　宛て</w:t>
      </w:r>
    </w:p>
    <w:p w:rsidR="004F2AD5" w:rsidRPr="000E0AF8" w:rsidRDefault="004F2AD5" w:rsidP="004F2AD5">
      <w:pPr>
        <w:widowControl/>
        <w:jc w:val="left"/>
      </w:pPr>
    </w:p>
    <w:p w:rsidR="004F2AD5" w:rsidRPr="000E0AF8" w:rsidRDefault="004F2AD5" w:rsidP="004F2AD5">
      <w:pPr>
        <w:widowControl/>
        <w:wordWrap w:val="0"/>
        <w:jc w:val="right"/>
      </w:pPr>
      <w:r w:rsidRPr="000E0AF8">
        <w:rPr>
          <w:rFonts w:hint="eastAsia"/>
        </w:rPr>
        <w:t xml:space="preserve">住　　　所　　　　　　　</w:t>
      </w:r>
      <w:r>
        <w:rPr>
          <w:rFonts w:hint="eastAsia"/>
        </w:rPr>
        <w:t xml:space="preserve">　　　</w:t>
      </w:r>
      <w:r w:rsidRPr="000E0AF8">
        <w:rPr>
          <w:rFonts w:hint="eastAsia"/>
        </w:rPr>
        <w:t xml:space="preserve">　　</w:t>
      </w:r>
    </w:p>
    <w:p w:rsidR="004F2AD5" w:rsidRPr="000E0AF8" w:rsidRDefault="004F2AD5" w:rsidP="004F2AD5">
      <w:pPr>
        <w:widowControl/>
        <w:wordWrap w:val="0"/>
        <w:jc w:val="right"/>
      </w:pPr>
      <w:r w:rsidRPr="000E0AF8">
        <w:rPr>
          <w:rFonts w:hint="eastAsia"/>
        </w:rPr>
        <w:t xml:space="preserve">名　　　称　　　　　　　</w:t>
      </w:r>
      <w:r>
        <w:rPr>
          <w:rFonts w:hint="eastAsia"/>
        </w:rPr>
        <w:t xml:space="preserve">　　　</w:t>
      </w:r>
      <w:r w:rsidRPr="000E0AF8">
        <w:rPr>
          <w:rFonts w:hint="eastAsia"/>
        </w:rPr>
        <w:t xml:space="preserve">　　</w:t>
      </w:r>
    </w:p>
    <w:p w:rsidR="004F2AD5" w:rsidRPr="000E0AF8" w:rsidRDefault="004F2AD5" w:rsidP="004F2AD5">
      <w:pPr>
        <w:widowControl/>
        <w:wordWrap w:val="0"/>
        <w:jc w:val="right"/>
      </w:pPr>
      <w:r w:rsidRPr="000E0AF8">
        <w:rPr>
          <w:rFonts w:hint="eastAsia"/>
        </w:rPr>
        <w:t xml:space="preserve">代表者氏名　　　　　　　</w:t>
      </w:r>
      <w:r>
        <w:rPr>
          <w:rFonts w:hint="eastAsia"/>
        </w:rPr>
        <w:t xml:space="preserve">　　　</w:t>
      </w:r>
      <w:r w:rsidRPr="000E0AF8">
        <w:rPr>
          <w:rFonts w:hint="eastAsia"/>
        </w:rPr>
        <w:t xml:space="preserve">　　</w:t>
      </w:r>
    </w:p>
    <w:p w:rsidR="004F2AD5" w:rsidRPr="000E0AF8" w:rsidRDefault="004F2AD5" w:rsidP="004F2AD5">
      <w:pPr>
        <w:widowControl/>
        <w:jc w:val="left"/>
      </w:pPr>
    </w:p>
    <w:p w:rsidR="004F2AD5" w:rsidRPr="000E0AF8" w:rsidRDefault="004F2AD5" w:rsidP="004F2AD5">
      <w:pPr>
        <w:widowControl/>
        <w:ind w:firstLineChars="100" w:firstLine="184"/>
        <w:jc w:val="left"/>
      </w:pPr>
      <w:r w:rsidRPr="000E0AF8">
        <w:rPr>
          <w:rFonts w:hint="eastAsia"/>
        </w:rPr>
        <w:t>農産物検査法第20条第3項の規定に基づき、成分検査に係る検査結果を下記のとおり報告します。</w:t>
      </w:r>
    </w:p>
    <w:p w:rsidR="004F2AD5" w:rsidRPr="000E0AF8" w:rsidRDefault="004F2AD5" w:rsidP="004F2AD5">
      <w:pPr>
        <w:widowControl/>
        <w:jc w:val="center"/>
      </w:pPr>
      <w:r w:rsidRPr="000E0AF8">
        <w:rPr>
          <w:rFonts w:hint="eastAsia"/>
        </w:rPr>
        <w:t>記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785"/>
        <w:gridCol w:w="1785"/>
        <w:gridCol w:w="1786"/>
        <w:gridCol w:w="1784"/>
        <w:gridCol w:w="1785"/>
        <w:gridCol w:w="1847"/>
        <w:gridCol w:w="1848"/>
        <w:gridCol w:w="1848"/>
      </w:tblGrid>
      <w:tr w:rsidR="004F2AD5" w:rsidRPr="000E0AF8" w:rsidTr="00371627">
        <w:trPr>
          <w:trHeight w:val="428"/>
        </w:trPr>
        <w:tc>
          <w:tcPr>
            <w:tcW w:w="1810" w:type="dxa"/>
            <w:vMerge w:val="restart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証明番号</w:t>
            </w:r>
          </w:p>
        </w:tc>
        <w:tc>
          <w:tcPr>
            <w:tcW w:w="1810" w:type="dxa"/>
            <w:vMerge w:val="restart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種　　類</w:t>
            </w:r>
          </w:p>
        </w:tc>
        <w:tc>
          <w:tcPr>
            <w:tcW w:w="1811" w:type="dxa"/>
            <w:vMerge w:val="restart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生産年度</w:t>
            </w:r>
          </w:p>
        </w:tc>
        <w:tc>
          <w:tcPr>
            <w:tcW w:w="1810" w:type="dxa"/>
            <w:vMerge w:val="restart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銘　　柄</w:t>
            </w:r>
          </w:p>
        </w:tc>
        <w:tc>
          <w:tcPr>
            <w:tcW w:w="1811" w:type="dxa"/>
            <w:vMerge w:val="restart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検査数量</w:t>
            </w:r>
          </w:p>
        </w:tc>
        <w:tc>
          <w:tcPr>
            <w:tcW w:w="5624" w:type="dxa"/>
            <w:gridSpan w:val="3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測　　定　　結　　果</w:t>
            </w:r>
          </w:p>
        </w:tc>
      </w:tr>
      <w:tr w:rsidR="004F2AD5" w:rsidRPr="000E0AF8" w:rsidTr="00371627">
        <w:trPr>
          <w:trHeight w:val="420"/>
        </w:trPr>
        <w:tc>
          <w:tcPr>
            <w:tcW w:w="1810" w:type="dxa"/>
            <w:vMerge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  <w:vMerge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  <w:vMerge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  <w:vMerge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  <w:vMerge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4" w:type="dxa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たんぱく質</w:t>
            </w:r>
          </w:p>
        </w:tc>
        <w:tc>
          <w:tcPr>
            <w:tcW w:w="1875" w:type="dxa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アミロース</w:t>
            </w:r>
          </w:p>
        </w:tc>
        <w:tc>
          <w:tcPr>
            <w:tcW w:w="1875" w:type="dxa"/>
            <w:vAlign w:val="center"/>
          </w:tcPr>
          <w:p w:rsidR="004F2AD5" w:rsidRPr="000E0AF8" w:rsidRDefault="004F2AD5" w:rsidP="00371627">
            <w:pPr>
              <w:widowControl/>
              <w:jc w:val="center"/>
            </w:pPr>
            <w:r w:rsidRPr="000E0AF8">
              <w:rPr>
                <w:rFonts w:hint="eastAsia"/>
              </w:rPr>
              <w:t>で　ん　粉</w:t>
            </w:r>
          </w:p>
        </w:tc>
      </w:tr>
      <w:tr w:rsidR="004F2AD5" w:rsidRPr="000E0AF8" w:rsidTr="00371627">
        <w:trPr>
          <w:trHeight w:val="412"/>
        </w:trPr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4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</w:tr>
      <w:tr w:rsidR="004F2AD5" w:rsidRPr="000E0AF8" w:rsidTr="00371627">
        <w:trPr>
          <w:trHeight w:val="418"/>
        </w:trPr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4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</w:tr>
      <w:tr w:rsidR="004F2AD5" w:rsidRPr="000E0AF8" w:rsidTr="00371627">
        <w:trPr>
          <w:trHeight w:val="410"/>
        </w:trPr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4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</w:tr>
      <w:tr w:rsidR="004F2AD5" w:rsidRPr="000E0AF8" w:rsidTr="00371627">
        <w:trPr>
          <w:trHeight w:val="416"/>
        </w:trPr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4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</w:tr>
      <w:tr w:rsidR="004F2AD5" w:rsidRPr="000E0AF8" w:rsidTr="00371627">
        <w:trPr>
          <w:trHeight w:val="422"/>
        </w:trPr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0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11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4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  <w:tc>
          <w:tcPr>
            <w:tcW w:w="1875" w:type="dxa"/>
          </w:tcPr>
          <w:p w:rsidR="004F2AD5" w:rsidRPr="000E0AF8" w:rsidRDefault="004F2AD5" w:rsidP="00371627">
            <w:pPr>
              <w:widowControl/>
              <w:jc w:val="left"/>
            </w:pPr>
          </w:p>
        </w:tc>
      </w:tr>
    </w:tbl>
    <w:p w:rsidR="004F2AD5" w:rsidRPr="000E0AF8" w:rsidRDefault="004F2AD5" w:rsidP="004F2AD5">
      <w:pPr>
        <w:widowControl/>
        <w:ind w:firstLineChars="100" w:firstLine="184"/>
        <w:jc w:val="left"/>
      </w:pPr>
      <w:r w:rsidRPr="000E0AF8">
        <w:rPr>
          <w:rFonts w:hint="eastAsia"/>
        </w:rPr>
        <w:t>備考　数量の単位は、キログラムとすること。</w:t>
      </w:r>
    </w:p>
    <w:p w:rsidR="00A44B77" w:rsidRPr="004F2AD5" w:rsidRDefault="00A44B77" w:rsidP="004F2AD5">
      <w:pPr>
        <w:widowControl/>
        <w:jc w:val="left"/>
      </w:pPr>
    </w:p>
    <w:sectPr w:rsidR="00A44B77" w:rsidRPr="004F2AD5" w:rsidSect="00F63D73">
      <w:pgSz w:w="16838" w:h="11906" w:orient="landscape" w:code="9"/>
      <w:pgMar w:top="1361" w:right="1021" w:bottom="1361" w:left="102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50" w:rsidRDefault="00127550" w:rsidP="00D07EBC">
      <w:r>
        <w:separator/>
      </w:r>
    </w:p>
  </w:endnote>
  <w:endnote w:type="continuationSeparator" w:id="0">
    <w:p w:rsidR="00127550" w:rsidRDefault="00127550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50" w:rsidRDefault="00127550" w:rsidP="00D07EBC">
      <w:r>
        <w:separator/>
      </w:r>
    </w:p>
  </w:footnote>
  <w:footnote w:type="continuationSeparator" w:id="0">
    <w:p w:rsidR="00127550" w:rsidRDefault="00127550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D5265"/>
    <w:rsid w:val="000E38B2"/>
    <w:rsid w:val="00104142"/>
    <w:rsid w:val="00127550"/>
    <w:rsid w:val="001371A4"/>
    <w:rsid w:val="0014576E"/>
    <w:rsid w:val="001632C4"/>
    <w:rsid w:val="001F0BAF"/>
    <w:rsid w:val="001F6422"/>
    <w:rsid w:val="002865FD"/>
    <w:rsid w:val="002E0E03"/>
    <w:rsid w:val="00300F32"/>
    <w:rsid w:val="0030131F"/>
    <w:rsid w:val="00301AAC"/>
    <w:rsid w:val="00345925"/>
    <w:rsid w:val="00371627"/>
    <w:rsid w:val="00371B10"/>
    <w:rsid w:val="003B4EFD"/>
    <w:rsid w:val="003C1960"/>
    <w:rsid w:val="003C2CAA"/>
    <w:rsid w:val="003D7785"/>
    <w:rsid w:val="00417F8D"/>
    <w:rsid w:val="00453982"/>
    <w:rsid w:val="00454067"/>
    <w:rsid w:val="004925D5"/>
    <w:rsid w:val="004978D0"/>
    <w:rsid w:val="004A58CF"/>
    <w:rsid w:val="004B57CA"/>
    <w:rsid w:val="004C48FC"/>
    <w:rsid w:val="004D0524"/>
    <w:rsid w:val="004F2AD5"/>
    <w:rsid w:val="00500F7C"/>
    <w:rsid w:val="00535BA8"/>
    <w:rsid w:val="00553882"/>
    <w:rsid w:val="00587CBA"/>
    <w:rsid w:val="005B38BD"/>
    <w:rsid w:val="005D0AF5"/>
    <w:rsid w:val="005F09BA"/>
    <w:rsid w:val="00604FE0"/>
    <w:rsid w:val="00636564"/>
    <w:rsid w:val="00641564"/>
    <w:rsid w:val="0064164A"/>
    <w:rsid w:val="00657F75"/>
    <w:rsid w:val="00661E24"/>
    <w:rsid w:val="006647A1"/>
    <w:rsid w:val="00665947"/>
    <w:rsid w:val="00685FF8"/>
    <w:rsid w:val="006B508E"/>
    <w:rsid w:val="00737079"/>
    <w:rsid w:val="00746615"/>
    <w:rsid w:val="00753882"/>
    <w:rsid w:val="00767A93"/>
    <w:rsid w:val="00791721"/>
    <w:rsid w:val="007A6D92"/>
    <w:rsid w:val="007B6E3C"/>
    <w:rsid w:val="007C4819"/>
    <w:rsid w:val="007E02FC"/>
    <w:rsid w:val="00825A02"/>
    <w:rsid w:val="00851D90"/>
    <w:rsid w:val="00875FE0"/>
    <w:rsid w:val="00876AC5"/>
    <w:rsid w:val="00890129"/>
    <w:rsid w:val="008B585C"/>
    <w:rsid w:val="008B7E24"/>
    <w:rsid w:val="00967CFC"/>
    <w:rsid w:val="00972992"/>
    <w:rsid w:val="009A41F8"/>
    <w:rsid w:val="009B7ABD"/>
    <w:rsid w:val="00A10D14"/>
    <w:rsid w:val="00A438A5"/>
    <w:rsid w:val="00A44B77"/>
    <w:rsid w:val="00A644E8"/>
    <w:rsid w:val="00A84279"/>
    <w:rsid w:val="00A96A57"/>
    <w:rsid w:val="00AA2F3C"/>
    <w:rsid w:val="00AA688E"/>
    <w:rsid w:val="00AD368E"/>
    <w:rsid w:val="00AE0134"/>
    <w:rsid w:val="00B03DB1"/>
    <w:rsid w:val="00B1269A"/>
    <w:rsid w:val="00B16F57"/>
    <w:rsid w:val="00B24B11"/>
    <w:rsid w:val="00B25EA9"/>
    <w:rsid w:val="00B40B52"/>
    <w:rsid w:val="00BB7CE3"/>
    <w:rsid w:val="00BC2EFC"/>
    <w:rsid w:val="00BE51E0"/>
    <w:rsid w:val="00C02C06"/>
    <w:rsid w:val="00C42E4B"/>
    <w:rsid w:val="00C61558"/>
    <w:rsid w:val="00C62E17"/>
    <w:rsid w:val="00C71B4A"/>
    <w:rsid w:val="00C92971"/>
    <w:rsid w:val="00C95083"/>
    <w:rsid w:val="00CB004C"/>
    <w:rsid w:val="00CC2F6F"/>
    <w:rsid w:val="00CD4C5B"/>
    <w:rsid w:val="00CE26E0"/>
    <w:rsid w:val="00CE5110"/>
    <w:rsid w:val="00CF1C5C"/>
    <w:rsid w:val="00CF6E0C"/>
    <w:rsid w:val="00D07EBC"/>
    <w:rsid w:val="00D16D19"/>
    <w:rsid w:val="00D57180"/>
    <w:rsid w:val="00D57324"/>
    <w:rsid w:val="00D70A9D"/>
    <w:rsid w:val="00D70FED"/>
    <w:rsid w:val="00DA261E"/>
    <w:rsid w:val="00DA3167"/>
    <w:rsid w:val="00DC3CFC"/>
    <w:rsid w:val="00DD3943"/>
    <w:rsid w:val="00DD758F"/>
    <w:rsid w:val="00DE3F89"/>
    <w:rsid w:val="00DE699F"/>
    <w:rsid w:val="00E138AB"/>
    <w:rsid w:val="00E1453D"/>
    <w:rsid w:val="00E40E52"/>
    <w:rsid w:val="00E47AD6"/>
    <w:rsid w:val="00E545E3"/>
    <w:rsid w:val="00E64463"/>
    <w:rsid w:val="00E7554F"/>
    <w:rsid w:val="00E845B0"/>
    <w:rsid w:val="00EA49FE"/>
    <w:rsid w:val="00EB7569"/>
    <w:rsid w:val="00F143B3"/>
    <w:rsid w:val="00F3504C"/>
    <w:rsid w:val="00F44F1A"/>
    <w:rsid w:val="00F56353"/>
    <w:rsid w:val="00F63D73"/>
    <w:rsid w:val="00F7136C"/>
    <w:rsid w:val="00FB65BB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78BA4743-A411-4725-B86F-E9A123F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3D73"/>
  </w:style>
  <w:style w:type="character" w:customStyle="1" w:styleId="ac">
    <w:name w:val="日付 (文字)"/>
    <w:basedOn w:val="a0"/>
    <w:link w:val="ab"/>
    <w:uiPriority w:val="99"/>
    <w:semiHidden/>
    <w:rsid w:val="00F63D73"/>
    <w:rPr>
      <w:rFonts w:ascii="ＭＳ 明朝"/>
      <w:kern w:val="2"/>
      <w:sz w:val="18"/>
      <w:szCs w:val="18"/>
    </w:rPr>
  </w:style>
  <w:style w:type="paragraph" w:styleId="ad">
    <w:name w:val="No Spacing"/>
    <w:uiPriority w:val="1"/>
    <w:qFormat/>
    <w:rsid w:val="004F2AD5"/>
    <w:pPr>
      <w:widowControl w:val="0"/>
      <w:jc w:val="both"/>
    </w:pPr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E9A6-D199-47DA-83D3-055BCDC8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143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2023-02-14T09:45:00Z</cp:lastPrinted>
  <dcterms:created xsi:type="dcterms:W3CDTF">2023-04-24T02:00:00Z</dcterms:created>
  <dcterms:modified xsi:type="dcterms:W3CDTF">2023-04-24T02:00:00Z</dcterms:modified>
</cp:coreProperties>
</file>