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103" w:rsidRPr="00A01116" w:rsidRDefault="002640FE" w:rsidP="002640FE">
      <w:pPr>
        <w:jc w:val="center"/>
        <w:rPr>
          <w:rFonts w:ascii="HGｺﾞｼｯｸE" w:eastAsia="HGｺﾞｼｯｸE" w:hAnsi="HGｺﾞｼｯｸE"/>
          <w:sz w:val="26"/>
          <w:szCs w:val="26"/>
        </w:rPr>
      </w:pPr>
      <w:r w:rsidRPr="00A01116">
        <w:rPr>
          <w:rFonts w:ascii="HGｺﾞｼｯｸE" w:eastAsia="HGｺﾞｼｯｸE" w:hAnsi="HGｺﾞｼｯｸE" w:hint="eastAsia"/>
          <w:sz w:val="26"/>
          <w:szCs w:val="26"/>
        </w:rPr>
        <w:t>「みえ福祉第三者評価」受審事業所事前研修</w:t>
      </w:r>
      <w:bookmarkStart w:id="0" w:name="_GoBack"/>
      <w:bookmarkEnd w:id="0"/>
    </w:p>
    <w:p w:rsidR="002640FE" w:rsidRPr="00A01116" w:rsidRDefault="002640FE" w:rsidP="002640FE">
      <w:pPr>
        <w:jc w:val="center"/>
        <w:rPr>
          <w:rFonts w:ascii="HGｺﾞｼｯｸE" w:eastAsia="HGｺﾞｼｯｸE" w:hAnsi="HGｺﾞｼｯｸE"/>
          <w:sz w:val="26"/>
          <w:szCs w:val="26"/>
        </w:rPr>
      </w:pPr>
      <w:r w:rsidRPr="00A01116">
        <w:rPr>
          <w:rFonts w:ascii="HGｺﾞｼｯｸE" w:eastAsia="HGｺﾞｼｯｸE" w:hAnsi="HGｺﾞｼｯｸE" w:hint="eastAsia"/>
          <w:sz w:val="26"/>
          <w:szCs w:val="26"/>
        </w:rPr>
        <w:t>確認テスト</w:t>
      </w:r>
    </w:p>
    <w:p w:rsidR="002640FE" w:rsidRPr="00A01116" w:rsidRDefault="002640FE" w:rsidP="002640FE">
      <w:pPr>
        <w:jc w:val="center"/>
        <w:rPr>
          <w:rFonts w:ascii="HGｺﾞｼｯｸE" w:eastAsia="HGｺﾞｼｯｸE" w:hAnsi="HGｺﾞｼｯｸE"/>
          <w:sz w:val="24"/>
          <w:szCs w:val="24"/>
        </w:rPr>
      </w:pPr>
    </w:p>
    <w:p w:rsidR="002640FE" w:rsidRPr="00A01116" w:rsidRDefault="002640FE" w:rsidP="002640FE">
      <w:pPr>
        <w:jc w:val="righ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三重県子ども・福祉部地域福祉課</w:t>
      </w:r>
      <w:r w:rsidR="00A01116" w:rsidRPr="00A01116">
        <w:rPr>
          <w:rFonts w:ascii="HGSｺﾞｼｯｸM" w:eastAsia="HGSｺﾞｼｯｸM" w:hAnsi="HGｺﾞｼｯｸE" w:hint="eastAsia"/>
          <w:sz w:val="24"/>
          <w:szCs w:val="24"/>
        </w:rPr>
        <w:t xml:space="preserve">　</w:t>
      </w:r>
    </w:p>
    <w:p w:rsidR="002640FE" w:rsidRPr="00A01116" w:rsidRDefault="002640FE" w:rsidP="002640FE">
      <w:pPr>
        <w:jc w:val="right"/>
        <w:rPr>
          <w:rFonts w:ascii="HGSｺﾞｼｯｸM" w:eastAsia="HGSｺﾞｼｯｸM" w:hAnsi="HGｺﾞｼｯｸE"/>
          <w:sz w:val="22"/>
        </w:rPr>
      </w:pPr>
    </w:p>
    <w:p w:rsidR="002640FE" w:rsidRDefault="002640FE" w:rsidP="00A01116">
      <w:pPr>
        <w:spacing w:line="276" w:lineRule="auto"/>
        <w:jc w:val="left"/>
        <w:rPr>
          <w:rFonts w:ascii="HGｺﾞｼｯｸE" w:eastAsia="HGｺﾞｼｯｸE" w:hAnsi="HGｺﾞｼｯｸE"/>
          <w:sz w:val="24"/>
          <w:szCs w:val="24"/>
        </w:rPr>
      </w:pPr>
      <w:r w:rsidRPr="00A01116">
        <w:rPr>
          <w:rFonts w:ascii="HGｺﾞｼｯｸE" w:eastAsia="HGｺﾞｼｯｸE" w:hAnsi="HGｺﾞｼｯｸE" w:hint="eastAsia"/>
          <w:sz w:val="24"/>
          <w:szCs w:val="24"/>
        </w:rPr>
        <w:t>１．みえ福祉第三者評価について</w:t>
      </w:r>
    </w:p>
    <w:p w:rsidR="00A01116" w:rsidRPr="00A01116" w:rsidRDefault="00A01116" w:rsidP="00A01116">
      <w:pPr>
        <w:spacing w:line="276" w:lineRule="auto"/>
        <w:jc w:val="left"/>
        <w:rPr>
          <w:rFonts w:ascii="HGｺﾞｼｯｸE" w:eastAsia="HGｺﾞｼｯｸE" w:hAnsi="HGｺﾞｼｯｸE"/>
          <w:sz w:val="24"/>
          <w:szCs w:val="24"/>
        </w:rPr>
      </w:pPr>
      <w:r>
        <w:rPr>
          <w:rFonts w:ascii="HGｺﾞｼｯｸE" w:eastAsia="HGｺﾞｼｯｸE" w:hAnsi="HGｺﾞｼｯｸE" w:hint="eastAsia"/>
          <w:sz w:val="24"/>
          <w:szCs w:val="24"/>
        </w:rPr>
        <w:t xml:space="preserve">　（１）導入の主旨と経緯</w:t>
      </w:r>
    </w:p>
    <w:p w:rsidR="002640FE" w:rsidRPr="00A01116" w:rsidRDefault="002640FE" w:rsidP="00A01116">
      <w:pPr>
        <w:spacing w:line="276" w:lineRule="auto"/>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戦後間もなく成立した社会福祉関係の諸制度が、社会経済の著しい発展による国民の生活や意識、社会経済システムの変化に十分対応できないという構造的問題が発生し、その解消のため、平成９年より国において</w:t>
      </w:r>
      <w:r w:rsidR="004556F9" w:rsidRPr="00A01116">
        <w:rPr>
          <w:rFonts w:ascii="HGSｺﾞｼｯｸM" w:eastAsia="HGSｺﾞｼｯｸM" w:hAnsi="HGｺﾞｼｯｸE" w:hint="eastAsia"/>
          <w:sz w:val="24"/>
          <w:szCs w:val="24"/>
        </w:rPr>
        <w:t>「</w:t>
      </w:r>
      <w:r w:rsidR="004556F9" w:rsidRPr="003817F3">
        <w:rPr>
          <w:rFonts w:ascii="HGｺﾞｼｯｸE" w:eastAsia="HGｺﾞｼｯｸE" w:hAnsi="HGｺﾞｼｯｸE" w:hint="eastAsia"/>
          <w:sz w:val="24"/>
          <w:szCs w:val="24"/>
        </w:rPr>
        <w:t xml:space="preserve">（　　　　　　</w:t>
      </w:r>
      <w:r w:rsidR="00A01116"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4556F9" w:rsidRPr="00A01116">
        <w:rPr>
          <w:rFonts w:ascii="HGSｺﾞｼｯｸM" w:eastAsia="HGSｺﾞｼｯｸM" w:hAnsi="HGｺﾞｼｯｸE" w:hint="eastAsia"/>
          <w:sz w:val="24"/>
          <w:szCs w:val="24"/>
        </w:rPr>
        <w:t>」</w:t>
      </w:r>
      <w:r w:rsidRPr="00A01116">
        <w:rPr>
          <w:rFonts w:ascii="HGSｺﾞｼｯｸM" w:eastAsia="HGSｺﾞｼｯｸM" w:hAnsi="HGｺﾞｼｯｸE" w:hint="eastAsia"/>
          <w:sz w:val="24"/>
          <w:szCs w:val="24"/>
        </w:rPr>
        <w:t>の検討が始められた。その結果、福祉制度は、行政主導の「</w:t>
      </w:r>
      <w:r w:rsidR="004556F9" w:rsidRPr="003817F3">
        <w:rPr>
          <w:rFonts w:ascii="HGｺﾞｼｯｸE" w:eastAsia="HGｺﾞｼｯｸE" w:hAnsi="HGｺﾞｼｯｸE" w:hint="eastAsia"/>
          <w:sz w:val="24"/>
          <w:szCs w:val="24"/>
        </w:rPr>
        <w:t xml:space="preserve">（　　</w:t>
      </w:r>
      <w:r w:rsidR="00A01116"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制度</w:t>
      </w:r>
      <w:r w:rsidRPr="00A01116">
        <w:rPr>
          <w:rFonts w:ascii="HGSｺﾞｼｯｸM" w:eastAsia="HGSｺﾞｼｯｸM" w:hAnsi="HGｺﾞｼｯｸE"/>
          <w:sz w:val="24"/>
          <w:szCs w:val="24"/>
        </w:rPr>
        <w:t>」から、利用者本位の「</w:t>
      </w:r>
      <w:r w:rsidR="004556F9" w:rsidRPr="003817F3">
        <w:rPr>
          <w:rFonts w:ascii="HGｺﾞｼｯｸE" w:eastAsia="HGｺﾞｼｯｸE" w:hAnsi="HGｺﾞｼｯｸE" w:hint="eastAsia"/>
          <w:sz w:val="24"/>
          <w:szCs w:val="24"/>
        </w:rPr>
        <w:t xml:space="preserve">（　</w:t>
      </w:r>
      <w:r w:rsidR="00A01116"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sz w:val="24"/>
          <w:szCs w:val="24"/>
        </w:rPr>
        <w:t>制度」へ大きな改革が行われ</w:t>
      </w:r>
      <w:r w:rsidRPr="00A01116">
        <w:rPr>
          <w:rFonts w:ascii="HGSｺﾞｼｯｸM" w:eastAsia="HGSｺﾞｼｯｸM" w:hAnsi="HGｺﾞｼｯｸE" w:hint="eastAsia"/>
          <w:sz w:val="24"/>
          <w:szCs w:val="24"/>
        </w:rPr>
        <w:t>た。</w:t>
      </w:r>
    </w:p>
    <w:p w:rsidR="002640FE" w:rsidRPr="00A01116" w:rsidRDefault="002640FE" w:rsidP="00A01116">
      <w:pPr>
        <w:spacing w:line="276" w:lineRule="auto"/>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A01116"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4556F9" w:rsidRPr="00A01116">
        <w:rPr>
          <w:rFonts w:ascii="HGSｺﾞｼｯｸM" w:eastAsia="HGSｺﾞｼｯｸM" w:hAnsi="HGｺﾞｼｯｸE" w:hint="eastAsia"/>
          <w:sz w:val="24"/>
          <w:szCs w:val="24"/>
        </w:rPr>
        <w:t>制度」においては、利用者の選択を保証する「</w:t>
      </w:r>
      <w:r w:rsidR="004556F9" w:rsidRPr="003817F3">
        <w:rPr>
          <w:rFonts w:ascii="HGｺﾞｼｯｸE" w:eastAsia="HGｺﾞｼｯｸE" w:hAnsi="HGｺﾞｼｯｸE" w:hint="eastAsia"/>
          <w:sz w:val="24"/>
          <w:szCs w:val="24"/>
        </w:rPr>
        <w:t xml:space="preserve">（　　　</w:t>
      </w:r>
      <w:r w:rsidR="00A01116"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4556F9" w:rsidRPr="00A01116">
        <w:rPr>
          <w:rFonts w:ascii="HGSｺﾞｼｯｸM" w:eastAsia="HGSｺﾞｼｯｸM" w:hAnsi="HGｺﾞｼｯｸE" w:hint="eastAsia"/>
          <w:sz w:val="24"/>
          <w:szCs w:val="24"/>
        </w:rPr>
        <w:t>」と、契約内容が正確に守られるための「</w:t>
      </w:r>
      <w:r w:rsidR="004556F9" w:rsidRPr="003817F3">
        <w:rPr>
          <w:rFonts w:ascii="HGｺﾞｼｯｸE" w:eastAsia="HGｺﾞｼｯｸE" w:hAnsi="HGｺﾞｼｯｸE" w:hint="eastAsia"/>
          <w:sz w:val="24"/>
          <w:szCs w:val="24"/>
        </w:rPr>
        <w:t>（　　　　　）</w:t>
      </w:r>
      <w:r w:rsidR="004556F9" w:rsidRPr="00A01116">
        <w:rPr>
          <w:rFonts w:ascii="HGSｺﾞｼｯｸM" w:eastAsia="HGSｺﾞｼｯｸM" w:hAnsi="HGｺﾞｼｯｸE" w:hint="eastAsia"/>
          <w:sz w:val="24"/>
          <w:szCs w:val="24"/>
        </w:rPr>
        <w:t>」</w:t>
      </w:r>
      <w:r w:rsidRPr="00A01116">
        <w:rPr>
          <w:rFonts w:ascii="HGSｺﾞｼｯｸM" w:eastAsia="HGSｺﾞｼｯｸM" w:hAnsi="HGｺﾞｼｯｸE" w:hint="eastAsia"/>
          <w:sz w:val="24"/>
          <w:szCs w:val="24"/>
        </w:rPr>
        <w:t>が必要になること</w:t>
      </w:r>
      <w:r w:rsidR="004556F9" w:rsidRPr="00A01116">
        <w:rPr>
          <w:rFonts w:ascii="HGSｺﾞｼｯｸM" w:eastAsia="HGSｺﾞｼｯｸM" w:hAnsi="HGｺﾞｼｯｸE" w:hint="eastAsia"/>
          <w:sz w:val="24"/>
          <w:szCs w:val="24"/>
        </w:rPr>
        <w:t>から、「</w:t>
      </w:r>
      <w:r w:rsidR="004556F9" w:rsidRPr="003817F3">
        <w:rPr>
          <w:rFonts w:ascii="HGｺﾞｼｯｸE" w:eastAsia="HGｺﾞｼｯｸE" w:hAnsi="HGｺﾞｼｯｸE" w:hint="eastAsia"/>
          <w:sz w:val="24"/>
          <w:szCs w:val="24"/>
        </w:rPr>
        <w:t>（　　　　　　　　　　　　　）</w:t>
      </w:r>
      <w:r w:rsidR="004556F9" w:rsidRPr="00A01116">
        <w:rPr>
          <w:rFonts w:ascii="HGSｺﾞｼｯｸM" w:eastAsia="HGSｺﾞｼｯｸM" w:hAnsi="HGｺﾞｼｯｸE" w:hint="eastAsia"/>
          <w:sz w:val="24"/>
          <w:szCs w:val="24"/>
        </w:rPr>
        <w:t>」と「</w:t>
      </w:r>
      <w:r w:rsidR="004556F9" w:rsidRPr="003817F3">
        <w:rPr>
          <w:rFonts w:ascii="HGｺﾞｼｯｸE" w:eastAsia="HGｺﾞｼｯｸE" w:hAnsi="HGｺﾞｼｯｸE" w:hint="eastAsia"/>
          <w:sz w:val="24"/>
          <w:szCs w:val="24"/>
        </w:rPr>
        <w:t>（　　　　　　　　　　　　　　　　　）</w:t>
      </w:r>
      <w:r w:rsidR="004556F9" w:rsidRPr="00A01116">
        <w:rPr>
          <w:rFonts w:ascii="HGSｺﾞｼｯｸM" w:eastAsia="HGSｺﾞｼｯｸM" w:hAnsi="HGｺﾞｼｯｸE" w:hint="eastAsia"/>
          <w:sz w:val="24"/>
          <w:szCs w:val="24"/>
        </w:rPr>
        <w:t>」</w:t>
      </w:r>
      <w:r w:rsidRPr="00A01116">
        <w:rPr>
          <w:rFonts w:ascii="HGSｺﾞｼｯｸM" w:eastAsia="HGSｺﾞｼｯｸM" w:hAnsi="HGｺﾞｼｯｸE" w:hint="eastAsia"/>
          <w:sz w:val="24"/>
          <w:szCs w:val="24"/>
        </w:rPr>
        <w:t>の仕組みづくりが急務とされた。</w:t>
      </w:r>
    </w:p>
    <w:p w:rsidR="002640FE" w:rsidRPr="00A01116" w:rsidRDefault="002640FE" w:rsidP="00A01116">
      <w:pPr>
        <w:spacing w:line="276" w:lineRule="auto"/>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このことから、</w:t>
      </w:r>
      <w:r w:rsidR="004556F9" w:rsidRPr="003817F3">
        <w:rPr>
          <w:rFonts w:ascii="HGｺﾞｼｯｸE" w:eastAsia="HGｺﾞｼｯｸE" w:hAnsi="HGｺﾞｼｯｸE" w:hint="eastAsia"/>
          <w:sz w:val="24"/>
          <w:szCs w:val="24"/>
        </w:rPr>
        <w:t xml:space="preserve">（　　　　　　</w:t>
      </w:r>
      <w:r w:rsidR="00A01116"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を目的として、</w:t>
      </w:r>
      <w:r w:rsidR="004556F9" w:rsidRPr="003817F3">
        <w:rPr>
          <w:rFonts w:ascii="HGｺﾞｼｯｸE" w:eastAsia="HGｺﾞｼｯｸE" w:hAnsi="HGｺﾞｼｯｸE" w:hint="eastAsia"/>
          <w:sz w:val="24"/>
          <w:szCs w:val="24"/>
        </w:rPr>
        <w:t xml:space="preserve">（　　　　　</w:t>
      </w:r>
      <w:r w:rsidR="00A01116"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がサー</w:t>
      </w:r>
      <w:r w:rsidR="007576B0" w:rsidRPr="00A01116">
        <w:rPr>
          <w:rFonts w:ascii="HGSｺﾞｼｯｸM" w:eastAsia="HGSｺﾞｼｯｸM" w:hAnsi="HGｺﾞｼｯｸE" w:hint="eastAsia"/>
          <w:sz w:val="24"/>
          <w:szCs w:val="24"/>
        </w:rPr>
        <w:t>ビス内容を評価し、公表する</w:t>
      </w:r>
      <w:r w:rsidR="004556F9" w:rsidRPr="003817F3">
        <w:rPr>
          <w:rFonts w:ascii="HGｺﾞｼｯｸE" w:eastAsia="HGｺﾞｼｯｸE" w:hAnsi="HGｺﾞｼｯｸE" w:hint="eastAsia"/>
          <w:sz w:val="24"/>
          <w:szCs w:val="24"/>
        </w:rPr>
        <w:t>（　　　　　　　　　　）</w:t>
      </w:r>
      <w:r w:rsidR="007576B0" w:rsidRPr="00A01116">
        <w:rPr>
          <w:rFonts w:ascii="HGSｺﾞｼｯｸM" w:eastAsia="HGSｺﾞｼｯｸM" w:hAnsi="HGｺﾞｼｯｸE" w:hint="eastAsia"/>
          <w:sz w:val="24"/>
          <w:szCs w:val="24"/>
        </w:rPr>
        <w:t>の検討が行われた</w:t>
      </w:r>
      <w:r w:rsidRPr="00A01116">
        <w:rPr>
          <w:rFonts w:ascii="HGSｺﾞｼｯｸM" w:eastAsia="HGSｺﾞｼｯｸM" w:hAnsi="HGｺﾞｼｯｸE" w:hint="eastAsia"/>
          <w:sz w:val="24"/>
          <w:szCs w:val="24"/>
        </w:rPr>
        <w:t>。</w:t>
      </w:r>
    </w:p>
    <w:p w:rsidR="002640FE" w:rsidRPr="00A01116" w:rsidRDefault="002640FE" w:rsidP="00A01116">
      <w:pPr>
        <w:spacing w:line="276" w:lineRule="auto"/>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本県においても、平成１５年度に特別養護老人ホームを対象とした、評価基</w:t>
      </w:r>
      <w:r w:rsidR="007576B0" w:rsidRPr="00A01116">
        <w:rPr>
          <w:rFonts w:ascii="HGSｺﾞｼｯｸM" w:eastAsia="HGSｺﾞｼｯｸM" w:hAnsi="HGｺﾞｼｯｸE" w:hint="eastAsia"/>
          <w:sz w:val="24"/>
          <w:szCs w:val="24"/>
        </w:rPr>
        <w:t>準、評価手法等を定め、「</w:t>
      </w:r>
      <w:r w:rsidR="004556F9" w:rsidRPr="003817F3">
        <w:rPr>
          <w:rFonts w:ascii="HGｺﾞｼｯｸE" w:eastAsia="HGｺﾞｼｯｸE" w:hAnsi="HGｺﾞｼｯｸE" w:hint="eastAsia"/>
          <w:sz w:val="24"/>
          <w:szCs w:val="24"/>
        </w:rPr>
        <w:t>（　　　　　　　　　　　　　　）</w:t>
      </w:r>
      <w:r w:rsidR="007576B0" w:rsidRPr="00A01116">
        <w:rPr>
          <w:rFonts w:ascii="HGSｺﾞｼｯｸM" w:eastAsia="HGSｺﾞｼｯｸM" w:hAnsi="HGｺﾞｼｯｸE" w:hint="eastAsia"/>
          <w:sz w:val="24"/>
          <w:szCs w:val="24"/>
        </w:rPr>
        <w:t>」として開始した。</w:t>
      </w:r>
    </w:p>
    <w:p w:rsidR="007576B0" w:rsidRDefault="007576B0" w:rsidP="00A01116">
      <w:pPr>
        <w:spacing w:line="276" w:lineRule="auto"/>
        <w:jc w:val="left"/>
        <w:rPr>
          <w:rFonts w:ascii="HGSｺﾞｼｯｸM" w:eastAsia="HGSｺﾞｼｯｸM" w:hAnsi="HGｺﾞｼｯｸE"/>
          <w:sz w:val="24"/>
          <w:szCs w:val="24"/>
        </w:rPr>
      </w:pPr>
    </w:p>
    <w:p w:rsidR="00A01116" w:rsidRPr="00A01116" w:rsidRDefault="00A01116" w:rsidP="00A01116">
      <w:pPr>
        <w:spacing w:line="276" w:lineRule="auto"/>
        <w:jc w:val="left"/>
        <w:rPr>
          <w:rFonts w:ascii="HGｺﾞｼｯｸE" w:eastAsia="HGｺﾞｼｯｸE" w:hAnsi="HGｺﾞｼｯｸE"/>
          <w:sz w:val="24"/>
          <w:szCs w:val="24"/>
        </w:rPr>
      </w:pPr>
      <w:r>
        <w:rPr>
          <w:rFonts w:ascii="HGSｺﾞｼｯｸM" w:eastAsia="HGSｺﾞｼｯｸM" w:hAnsi="HGｺﾞｼｯｸE" w:hint="eastAsia"/>
          <w:sz w:val="24"/>
          <w:szCs w:val="24"/>
        </w:rPr>
        <w:t xml:space="preserve">　</w:t>
      </w:r>
      <w:r w:rsidRPr="00A01116">
        <w:rPr>
          <w:rFonts w:ascii="HGｺﾞｼｯｸE" w:eastAsia="HGｺﾞｼｯｸE" w:hAnsi="HGｺﾞｼｯｸE" w:hint="eastAsia"/>
          <w:sz w:val="24"/>
          <w:szCs w:val="24"/>
        </w:rPr>
        <w:t>（２）法的位置づけ</w:t>
      </w:r>
    </w:p>
    <w:p w:rsidR="004556F9" w:rsidRPr="00A01116" w:rsidRDefault="007576B0" w:rsidP="00A01116">
      <w:pPr>
        <w:spacing w:line="276" w:lineRule="auto"/>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w:t>
      </w:r>
      <w:r w:rsidR="00C10A19">
        <w:rPr>
          <w:rFonts w:ascii="HGSｺﾞｼｯｸM" w:eastAsia="HGSｺﾞｼｯｸM" w:hAnsi="HGｺﾞｼｯｸE" w:hint="eastAsia"/>
          <w:sz w:val="24"/>
          <w:szCs w:val="24"/>
        </w:rPr>
        <w:t xml:space="preserve">　</w:t>
      </w:r>
      <w:r w:rsidRPr="00A01116">
        <w:rPr>
          <w:rFonts w:ascii="HGSｺﾞｼｯｸM" w:eastAsia="HGSｺﾞｼｯｸM" w:hAnsi="HGｺﾞｼｯｸE" w:hint="eastAsia"/>
          <w:sz w:val="24"/>
          <w:szCs w:val="24"/>
        </w:rPr>
        <w:t>第三者評価制度は、法的にも位置付けられている。</w:t>
      </w:r>
    </w:p>
    <w:p w:rsidR="007576B0" w:rsidRPr="00A01116" w:rsidRDefault="007576B0" w:rsidP="00C10A19">
      <w:pPr>
        <w:spacing w:line="276" w:lineRule="auto"/>
        <w:ind w:firstLineChars="100" w:firstLine="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【社会福祉法第78条第1項】</w:t>
      </w:r>
    </w:p>
    <w:p w:rsidR="007576B0" w:rsidRPr="00A01116" w:rsidRDefault="007576B0" w:rsidP="00A01116">
      <w:pPr>
        <w:spacing w:line="276" w:lineRule="auto"/>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「社会福祉事業の経営者は、自らその提供する</w:t>
      </w:r>
      <w:r w:rsidR="004556F9" w:rsidRPr="003817F3">
        <w:rPr>
          <w:rFonts w:ascii="HGｺﾞｼｯｸE" w:eastAsia="HGｺﾞｼｯｸE" w:hAnsi="HGｺﾞｼｯｸE" w:hint="eastAsia"/>
          <w:sz w:val="24"/>
          <w:szCs w:val="24"/>
        </w:rPr>
        <w:t xml:space="preserve">（　　　　　　　　　　</w:t>
      </w:r>
      <w:r w:rsidR="00A01116"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を行うことその他の措置を講ずることにより、常に</w:t>
      </w:r>
      <w:r w:rsidR="004556F9" w:rsidRPr="003817F3">
        <w:rPr>
          <w:rFonts w:ascii="HGｺﾞｼｯｸE" w:eastAsia="HGｺﾞｼｯｸE" w:hAnsi="HGｺﾞｼｯｸE" w:hint="eastAsia"/>
          <w:sz w:val="24"/>
          <w:szCs w:val="24"/>
        </w:rPr>
        <w:t>（　　　　　　　　　　　　　）</w:t>
      </w:r>
      <w:r w:rsidRPr="00A01116">
        <w:rPr>
          <w:rFonts w:ascii="HGSｺﾞｼｯｸM" w:eastAsia="HGSｺﾞｼｯｸM" w:hAnsi="HGｺﾞｼｯｸE" w:hint="eastAsia"/>
          <w:sz w:val="24"/>
          <w:szCs w:val="24"/>
        </w:rPr>
        <w:t>の立場に立って</w:t>
      </w:r>
      <w:r w:rsidR="004556F9" w:rsidRPr="003817F3">
        <w:rPr>
          <w:rFonts w:ascii="HGｺﾞｼｯｸE" w:eastAsia="HGｺﾞｼｯｸE" w:hAnsi="HGｺﾞｼｯｸE" w:hint="eastAsia"/>
          <w:sz w:val="24"/>
          <w:szCs w:val="24"/>
        </w:rPr>
        <w:t xml:space="preserve">（　</w:t>
      </w:r>
      <w:r w:rsidR="00A01116"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かつ</w:t>
      </w:r>
      <w:r w:rsidR="004556F9" w:rsidRPr="003817F3">
        <w:rPr>
          <w:rFonts w:ascii="HGｺﾞｼｯｸE" w:eastAsia="HGｺﾞｼｯｸE" w:hAnsi="HGｺﾞｼｯｸE" w:hint="eastAsia"/>
          <w:sz w:val="24"/>
          <w:szCs w:val="24"/>
        </w:rPr>
        <w:t xml:space="preserve">（　　　　　　</w:t>
      </w:r>
      <w:r w:rsidR="00A01116"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を提供するよう努めなければならない」</w:t>
      </w:r>
    </w:p>
    <w:p w:rsidR="007576B0" w:rsidRDefault="007576B0" w:rsidP="00A01116">
      <w:pPr>
        <w:spacing w:line="276" w:lineRule="auto"/>
        <w:jc w:val="left"/>
        <w:rPr>
          <w:rFonts w:ascii="HGSｺﾞｼｯｸM" w:eastAsia="HGSｺﾞｼｯｸM" w:hAnsi="HGｺﾞｼｯｸE"/>
          <w:sz w:val="24"/>
          <w:szCs w:val="24"/>
        </w:rPr>
      </w:pPr>
    </w:p>
    <w:p w:rsidR="00A01116" w:rsidRPr="00A01116" w:rsidRDefault="00A01116" w:rsidP="00A01116">
      <w:pPr>
        <w:spacing w:line="276" w:lineRule="auto"/>
        <w:jc w:val="left"/>
        <w:rPr>
          <w:rFonts w:ascii="HGｺﾞｼｯｸE" w:eastAsia="HGｺﾞｼｯｸE" w:hAnsi="HGｺﾞｼｯｸE"/>
          <w:sz w:val="24"/>
          <w:szCs w:val="24"/>
        </w:rPr>
      </w:pPr>
      <w:r w:rsidRPr="00A01116">
        <w:rPr>
          <w:rFonts w:ascii="HGｺﾞｼｯｸE" w:eastAsia="HGｺﾞｼｯｸE" w:hAnsi="HGｺﾞｼｯｸE" w:hint="eastAsia"/>
          <w:sz w:val="24"/>
          <w:szCs w:val="24"/>
        </w:rPr>
        <w:t xml:space="preserve">　（３）受審のメリット</w:t>
      </w:r>
    </w:p>
    <w:p w:rsidR="007576B0" w:rsidRPr="00A01116" w:rsidRDefault="007576B0" w:rsidP="00A01116">
      <w:pPr>
        <w:spacing w:line="276" w:lineRule="auto"/>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「みえ福祉第三者評価」の受審にあたっては、サービスを提供している職員、事業所運営を担う管理者のそれぞれにメリットがある。</w:t>
      </w:r>
    </w:p>
    <w:p w:rsidR="007576B0" w:rsidRPr="00A01116" w:rsidRDefault="007576B0" w:rsidP="00A01116">
      <w:pPr>
        <w:spacing w:line="276" w:lineRule="auto"/>
        <w:jc w:val="left"/>
        <w:rPr>
          <w:rFonts w:ascii="HGSｺﾞｼｯｸM" w:eastAsia="HGSｺﾞｼｯｸM" w:hAnsi="HGｺﾞｼｯｸE"/>
          <w:sz w:val="24"/>
          <w:szCs w:val="24"/>
        </w:rPr>
      </w:pPr>
    </w:p>
    <w:p w:rsidR="007576B0" w:rsidRPr="00A01116" w:rsidRDefault="007576B0" w:rsidP="00A01116">
      <w:pPr>
        <w:spacing w:line="276" w:lineRule="auto"/>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【職員のメリット】</w:t>
      </w:r>
    </w:p>
    <w:p w:rsidR="007576B0" w:rsidRPr="00A01116" w:rsidRDefault="007576B0" w:rsidP="00A01116">
      <w:pPr>
        <w:spacing w:line="276" w:lineRule="auto"/>
        <w:ind w:leftChars="100" w:left="210" w:firstLineChars="100" w:firstLine="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現場でサービスの提供にあたる職員が質の高いサービスやケアの改善を目指す時、それを阻む要因は、職員自身に起因すること、施設整備上の制約によること、事業所の組織体制によることなど多岐にわたる。</w:t>
      </w:r>
    </w:p>
    <w:p w:rsidR="007576B0" w:rsidRPr="00A01116" w:rsidRDefault="007576B0" w:rsidP="00A01116">
      <w:pPr>
        <w:spacing w:line="276" w:lineRule="auto"/>
        <w:ind w:left="240" w:hangingChars="100" w:hanging="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「みえ福祉第三者評価」では、</w:t>
      </w:r>
      <w:r w:rsidR="004556F9" w:rsidRPr="003817F3">
        <w:rPr>
          <w:rFonts w:ascii="HGｺﾞｼｯｸE" w:eastAsia="HGｺﾞｼｯｸE" w:hAnsi="HGｺﾞｼｯｸE" w:hint="eastAsia"/>
          <w:sz w:val="24"/>
          <w:szCs w:val="24"/>
        </w:rPr>
        <w:t xml:space="preserve">（　　　　　</w:t>
      </w:r>
      <w:r w:rsidR="00C10A19"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を重視したシステムとすることで、自らが「</w:t>
      </w:r>
      <w:r w:rsidR="004556F9" w:rsidRPr="003817F3">
        <w:rPr>
          <w:rFonts w:ascii="HGｺﾞｼｯｸE" w:eastAsia="HGｺﾞｼｯｸE" w:hAnsi="HGｺﾞｼｯｸE" w:hint="eastAsia"/>
          <w:sz w:val="24"/>
          <w:szCs w:val="24"/>
        </w:rPr>
        <w:t xml:space="preserve">（　　　　　</w:t>
      </w:r>
      <w:r w:rsidR="00C10A19"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」を行うことにより「</w:t>
      </w:r>
      <w:r w:rsidR="004556F9" w:rsidRPr="003817F3">
        <w:rPr>
          <w:rFonts w:ascii="HGｺﾞｼｯｸE" w:eastAsia="HGｺﾞｼｯｸE" w:hAnsi="HGｺﾞｼｯｸE" w:hint="eastAsia"/>
          <w:sz w:val="24"/>
          <w:szCs w:val="24"/>
        </w:rPr>
        <w:t>（　　　　　）</w:t>
      </w:r>
      <w:r w:rsidRPr="00A01116">
        <w:rPr>
          <w:rFonts w:ascii="HGSｺﾞｼｯｸM" w:eastAsia="HGSｺﾞｼｯｸM" w:hAnsi="HGｺﾞｼｯｸE" w:hint="eastAsia"/>
          <w:sz w:val="24"/>
          <w:szCs w:val="24"/>
        </w:rPr>
        <w:t>」が得られるシステムといえる。</w:t>
      </w:r>
    </w:p>
    <w:p w:rsidR="007576B0" w:rsidRPr="00A01116" w:rsidRDefault="007576B0" w:rsidP="00A01116">
      <w:pPr>
        <w:spacing w:line="276" w:lineRule="auto"/>
        <w:jc w:val="left"/>
        <w:rPr>
          <w:rFonts w:ascii="HGSｺﾞｼｯｸM" w:eastAsia="HGSｺﾞｼｯｸM" w:hAnsi="HGｺﾞｼｯｸE"/>
          <w:sz w:val="24"/>
          <w:szCs w:val="24"/>
        </w:rPr>
      </w:pPr>
    </w:p>
    <w:p w:rsidR="007576B0" w:rsidRPr="00A01116" w:rsidRDefault="007576B0" w:rsidP="00A01116">
      <w:pPr>
        <w:spacing w:line="276" w:lineRule="auto"/>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【管理者のメリット】</w:t>
      </w:r>
    </w:p>
    <w:p w:rsidR="007576B0" w:rsidRPr="00A01116" w:rsidRDefault="007576B0" w:rsidP="00A01116">
      <w:pPr>
        <w:spacing w:line="276" w:lineRule="auto"/>
        <w:ind w:leftChars="100" w:left="210" w:firstLineChars="100" w:firstLine="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管理者にとっての受審のメリットは、評価をきっかけとして「</w:t>
      </w:r>
      <w:r w:rsidR="004556F9" w:rsidRPr="003817F3">
        <w:rPr>
          <w:rFonts w:ascii="HGｺﾞｼｯｸE" w:eastAsia="HGｺﾞｼｯｸE" w:hAnsi="HGｺﾞｼｯｸE" w:hint="eastAsia"/>
          <w:sz w:val="24"/>
          <w:szCs w:val="24"/>
        </w:rPr>
        <w:t xml:space="preserve">（　　　　</w:t>
      </w:r>
      <w:r w:rsidR="00C10A19"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」が行える点にある。</w:t>
      </w:r>
    </w:p>
    <w:p w:rsidR="007576B0" w:rsidRPr="00A01116" w:rsidRDefault="007576B0" w:rsidP="00A01116">
      <w:pPr>
        <w:spacing w:line="276" w:lineRule="auto"/>
        <w:ind w:leftChars="100" w:left="210" w:firstLineChars="100" w:firstLine="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事業所の理念や方針が、職員一人ひとりに浸透してゆくためには、サービスの向上やハード等の改善だけでなく、</w:t>
      </w:r>
      <w:r w:rsidR="004556F9" w:rsidRPr="003817F3">
        <w:rPr>
          <w:rFonts w:ascii="HGｺﾞｼｯｸE" w:eastAsia="HGｺﾞｼｯｸE" w:hAnsi="HGｺﾞｼｯｸE" w:hint="eastAsia"/>
          <w:sz w:val="24"/>
          <w:szCs w:val="24"/>
        </w:rPr>
        <w:t xml:space="preserve">（　　　　</w:t>
      </w:r>
      <w:r w:rsidR="00C10A19"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や</w:t>
      </w:r>
      <w:r w:rsidR="004556F9" w:rsidRPr="003817F3">
        <w:rPr>
          <w:rFonts w:ascii="HGｺﾞｼｯｸE" w:eastAsia="HGｺﾞｼｯｸE" w:hAnsi="HGｺﾞｼｯｸE" w:hint="eastAsia"/>
          <w:sz w:val="24"/>
          <w:szCs w:val="24"/>
        </w:rPr>
        <w:t xml:space="preserve">（　　　</w:t>
      </w:r>
      <w:r w:rsidR="00C10A19"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w:t>
      </w:r>
      <w:r w:rsidR="004556F9" w:rsidRPr="003817F3">
        <w:rPr>
          <w:rFonts w:ascii="HGｺﾞｼｯｸE" w:eastAsia="HGｺﾞｼｯｸE" w:hAnsi="HGｺﾞｼｯｸE" w:hint="eastAsia"/>
          <w:sz w:val="24"/>
          <w:szCs w:val="24"/>
        </w:rPr>
        <w:t xml:space="preserve">（　　　　　　</w:t>
      </w:r>
      <w:r w:rsidR="00C10A19"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BF55A3" w:rsidRPr="00A01116">
        <w:rPr>
          <w:rFonts w:ascii="HGSｺﾞｼｯｸM" w:eastAsia="HGSｺﾞｼｯｸM" w:hAnsi="HGｺﾞｼｯｸE" w:hint="eastAsia"/>
          <w:sz w:val="24"/>
          <w:szCs w:val="24"/>
        </w:rPr>
        <w:t>を含めた総合的な視点を持ち、事業所を分析する必要がある</w:t>
      </w:r>
      <w:r w:rsidRPr="00A01116">
        <w:rPr>
          <w:rFonts w:ascii="HGSｺﾞｼｯｸM" w:eastAsia="HGSｺﾞｼｯｸM" w:hAnsi="HGｺﾞｼｯｸE" w:hint="eastAsia"/>
          <w:sz w:val="24"/>
          <w:szCs w:val="24"/>
        </w:rPr>
        <w:t>。</w:t>
      </w:r>
    </w:p>
    <w:p w:rsidR="007576B0" w:rsidRPr="00A01116" w:rsidRDefault="007576B0" w:rsidP="00A01116">
      <w:pPr>
        <w:spacing w:line="276" w:lineRule="auto"/>
        <w:ind w:left="240" w:hangingChars="100" w:hanging="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w:t>
      </w:r>
      <w:r w:rsidR="00BF55A3" w:rsidRPr="00A01116">
        <w:rPr>
          <w:rFonts w:ascii="HGSｺﾞｼｯｸM" w:eastAsia="HGSｺﾞｼｯｸM" w:hAnsi="HGｺﾞｼｯｸE" w:hint="eastAsia"/>
          <w:sz w:val="24"/>
          <w:szCs w:val="24"/>
        </w:rPr>
        <w:t xml:space="preserve">　</w:t>
      </w:r>
      <w:r w:rsidRPr="00A01116">
        <w:rPr>
          <w:rFonts w:ascii="HGSｺﾞｼｯｸM" w:eastAsia="HGSｺﾞｼｯｸM" w:hAnsi="HGｺﾞｼｯｸE" w:hint="eastAsia"/>
          <w:sz w:val="24"/>
          <w:szCs w:val="24"/>
        </w:rPr>
        <w:t>「みえ福祉第三者評価」では、自らのサービスを振り返る</w:t>
      </w:r>
      <w:r w:rsidR="004556F9" w:rsidRPr="003817F3">
        <w:rPr>
          <w:rFonts w:ascii="HGｺﾞｼｯｸE" w:eastAsia="HGｺﾞｼｯｸE" w:hAnsi="HGｺﾞｼｯｸE" w:hint="eastAsia"/>
          <w:sz w:val="24"/>
          <w:szCs w:val="24"/>
        </w:rPr>
        <w:t>（　　　　　　　）</w:t>
      </w:r>
      <w:r w:rsidRPr="00A01116">
        <w:rPr>
          <w:rFonts w:ascii="HGSｺﾞｼｯｸM" w:eastAsia="HGSｺﾞｼｯｸM" w:hAnsi="HGｺﾞｼｯｸE" w:hint="eastAsia"/>
          <w:sz w:val="24"/>
          <w:szCs w:val="24"/>
        </w:rPr>
        <w:t>を通じて、職員に「</w:t>
      </w:r>
      <w:r w:rsidR="004556F9" w:rsidRPr="003817F3">
        <w:rPr>
          <w:rFonts w:ascii="HGｺﾞｼｯｸE" w:eastAsia="HGｺﾞｼｯｸE" w:hAnsi="HGｺﾞｼｯｸE" w:hint="eastAsia"/>
          <w:sz w:val="24"/>
          <w:szCs w:val="24"/>
        </w:rPr>
        <w:t xml:space="preserve">（　　　　　　　</w:t>
      </w:r>
      <w:r w:rsidR="00C10A19"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BF55A3" w:rsidRPr="00A01116">
        <w:rPr>
          <w:rFonts w:ascii="HGSｺﾞｼｯｸM" w:eastAsia="HGSｺﾞｼｯｸM" w:hAnsi="HGｺﾞｼｯｸE" w:hint="eastAsia"/>
          <w:sz w:val="24"/>
          <w:szCs w:val="24"/>
        </w:rPr>
        <w:t>」が生まれ、その結果「</w:t>
      </w:r>
      <w:r w:rsidR="004556F9" w:rsidRPr="003817F3">
        <w:rPr>
          <w:rFonts w:ascii="HGｺﾞｼｯｸE" w:eastAsia="HGｺﾞｼｯｸE" w:hAnsi="HGｺﾞｼｯｸE" w:hint="eastAsia"/>
          <w:sz w:val="24"/>
          <w:szCs w:val="24"/>
        </w:rPr>
        <w:t xml:space="preserve">（　　　　　</w:t>
      </w:r>
      <w:r w:rsidR="00C10A19"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BF55A3" w:rsidRPr="00A01116">
        <w:rPr>
          <w:rFonts w:ascii="HGSｺﾞｼｯｸM" w:eastAsia="HGSｺﾞｼｯｸM" w:hAnsi="HGｺﾞｼｯｸE" w:hint="eastAsia"/>
          <w:sz w:val="24"/>
          <w:szCs w:val="24"/>
        </w:rPr>
        <w:t>」が育成しやすくなる。また、</w:t>
      </w:r>
      <w:r w:rsidRPr="00A01116">
        <w:rPr>
          <w:rFonts w:ascii="HGSｺﾞｼｯｸM" w:eastAsia="HGSｺﾞｼｯｸM" w:hAnsi="HGｺﾞｼｯｸE" w:hint="eastAsia"/>
          <w:sz w:val="24"/>
          <w:szCs w:val="24"/>
        </w:rPr>
        <w:t>評価結果のインターネット等を通</w:t>
      </w:r>
      <w:r w:rsidR="00BF55A3" w:rsidRPr="00A01116">
        <w:rPr>
          <w:rFonts w:ascii="HGSｺﾞｼｯｸM" w:eastAsia="HGSｺﾞｼｯｸM" w:hAnsi="HGｺﾞｼｯｸE" w:hint="eastAsia"/>
          <w:sz w:val="24"/>
          <w:szCs w:val="24"/>
        </w:rPr>
        <w:t>じた公表は、利用者（の家族）や県民にも周知することにつながると</w:t>
      </w:r>
      <w:r w:rsidRPr="00A01116">
        <w:rPr>
          <w:rFonts w:ascii="HGSｺﾞｼｯｸM" w:eastAsia="HGSｺﾞｼｯｸM" w:hAnsi="HGｺﾞｼｯｸE" w:hint="eastAsia"/>
          <w:sz w:val="24"/>
          <w:szCs w:val="24"/>
        </w:rPr>
        <w:t>同時に事業所の</w:t>
      </w:r>
      <w:r w:rsidR="004556F9" w:rsidRPr="003817F3">
        <w:rPr>
          <w:rFonts w:ascii="HGｺﾞｼｯｸE" w:eastAsia="HGｺﾞｼｯｸE" w:hAnsi="HGｺﾞｼｯｸE" w:hint="eastAsia"/>
          <w:sz w:val="24"/>
          <w:szCs w:val="24"/>
        </w:rPr>
        <w:t>（　　　　　）</w:t>
      </w:r>
      <w:r w:rsidRPr="00A01116">
        <w:rPr>
          <w:rFonts w:ascii="HGSｺﾞｼｯｸM" w:eastAsia="HGSｺﾞｼｯｸM" w:hAnsi="HGｺﾞｼｯｸE" w:hint="eastAsia"/>
          <w:sz w:val="24"/>
          <w:szCs w:val="24"/>
        </w:rPr>
        <w:t>をアピールすることもでき、「</w:t>
      </w:r>
      <w:r w:rsidR="004556F9" w:rsidRPr="003817F3">
        <w:rPr>
          <w:rFonts w:ascii="HGｺﾞｼｯｸE" w:eastAsia="HGｺﾞｼｯｸE" w:hAnsi="HGｺﾞｼｯｸE" w:hint="eastAsia"/>
          <w:sz w:val="24"/>
          <w:szCs w:val="24"/>
        </w:rPr>
        <w:t xml:space="preserve">（　　　　　　　</w:t>
      </w:r>
      <w:r w:rsidR="00C10A19"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BF55A3" w:rsidRPr="00A01116">
        <w:rPr>
          <w:rFonts w:ascii="HGSｺﾞｼｯｸM" w:eastAsia="HGSｺﾞｼｯｸM" w:hAnsi="HGｺﾞｼｯｸE" w:hint="eastAsia"/>
          <w:sz w:val="24"/>
          <w:szCs w:val="24"/>
        </w:rPr>
        <w:t>」として信頼を得ることも可能となる</w:t>
      </w:r>
      <w:r w:rsidRPr="00A01116">
        <w:rPr>
          <w:rFonts w:ascii="HGSｺﾞｼｯｸM" w:eastAsia="HGSｺﾞｼｯｸM" w:hAnsi="HGｺﾞｼｯｸE" w:hint="eastAsia"/>
          <w:sz w:val="24"/>
          <w:szCs w:val="24"/>
        </w:rPr>
        <w:t>。</w:t>
      </w:r>
    </w:p>
    <w:p w:rsidR="00BF55A3" w:rsidRPr="00A01116" w:rsidRDefault="00BF55A3" w:rsidP="00BF55A3">
      <w:pPr>
        <w:ind w:left="240" w:hangingChars="100" w:hanging="240"/>
        <w:jc w:val="left"/>
        <w:rPr>
          <w:rFonts w:ascii="HGSｺﾞｼｯｸM" w:eastAsia="HGSｺﾞｼｯｸM" w:hAnsi="HGｺﾞｼｯｸE"/>
          <w:sz w:val="24"/>
          <w:szCs w:val="24"/>
        </w:rPr>
      </w:pPr>
    </w:p>
    <w:p w:rsidR="00BF55A3" w:rsidRPr="00C10A19" w:rsidRDefault="00C10A19" w:rsidP="00C10A19">
      <w:pPr>
        <w:spacing w:line="276" w:lineRule="auto"/>
        <w:ind w:left="240" w:hangingChars="100" w:hanging="240"/>
        <w:jc w:val="left"/>
        <w:rPr>
          <w:rFonts w:ascii="HGｺﾞｼｯｸE" w:eastAsia="HGｺﾞｼｯｸE" w:hAnsi="HGｺﾞｼｯｸE"/>
          <w:sz w:val="24"/>
          <w:szCs w:val="24"/>
        </w:rPr>
      </w:pPr>
      <w:r>
        <w:rPr>
          <w:rFonts w:ascii="HGSｺﾞｼｯｸM" w:eastAsia="HGSｺﾞｼｯｸM" w:hAnsi="HGｺﾞｼｯｸE" w:hint="eastAsia"/>
          <w:sz w:val="24"/>
          <w:szCs w:val="24"/>
        </w:rPr>
        <w:t xml:space="preserve">　</w:t>
      </w:r>
      <w:r w:rsidRPr="00C10A19">
        <w:rPr>
          <w:rFonts w:ascii="HGｺﾞｼｯｸE" w:eastAsia="HGｺﾞｼｯｸE" w:hAnsi="HGｺﾞｼｯｸE" w:hint="eastAsia"/>
          <w:sz w:val="24"/>
          <w:szCs w:val="24"/>
        </w:rPr>
        <w:t>（４）評価制度の活用法</w:t>
      </w:r>
    </w:p>
    <w:p w:rsidR="00C10A19" w:rsidRPr="00C10A19" w:rsidRDefault="00C10A19" w:rsidP="00C10A19">
      <w:pPr>
        <w:spacing w:line="276" w:lineRule="auto"/>
        <w:ind w:left="240" w:hangingChars="100" w:hanging="240"/>
        <w:jc w:val="left"/>
        <w:rPr>
          <w:rFonts w:ascii="HGSｺﾞｼｯｸM" w:eastAsia="HGSｺﾞｼｯｸM" w:hAnsi="HGｺﾞｼｯｸE"/>
          <w:sz w:val="24"/>
          <w:szCs w:val="24"/>
        </w:rPr>
      </w:pPr>
      <w:r>
        <w:rPr>
          <w:rFonts w:ascii="HGSｺﾞｼｯｸM" w:eastAsia="HGSｺﾞｼｯｸM" w:hAnsi="HGｺﾞｼｯｸE" w:hint="eastAsia"/>
          <w:sz w:val="24"/>
          <w:szCs w:val="24"/>
        </w:rPr>
        <w:t xml:space="preserve">　　</w:t>
      </w:r>
      <w:r w:rsidRPr="00C10A19">
        <w:rPr>
          <w:rFonts w:ascii="HGSｺﾞｼｯｸM" w:eastAsia="HGSｺﾞｼｯｸM" w:hAnsi="HGｺﾞｼｯｸE" w:hint="eastAsia"/>
          <w:sz w:val="24"/>
          <w:szCs w:val="24"/>
        </w:rPr>
        <w:t>①評価結果による広報効果</w:t>
      </w:r>
    </w:p>
    <w:p w:rsidR="00C10A19" w:rsidRPr="00C10A19" w:rsidRDefault="00C10A19" w:rsidP="00C10A19">
      <w:pPr>
        <w:spacing w:line="276" w:lineRule="auto"/>
        <w:ind w:left="480" w:hangingChars="200" w:hanging="480"/>
        <w:jc w:val="left"/>
        <w:rPr>
          <w:rFonts w:ascii="HGSｺﾞｼｯｸM" w:eastAsia="HGSｺﾞｼｯｸM" w:hAnsi="HGｺﾞｼｯｸE"/>
          <w:sz w:val="24"/>
          <w:szCs w:val="24"/>
        </w:rPr>
      </w:pPr>
      <w:r w:rsidRPr="00C10A19">
        <w:rPr>
          <w:rFonts w:ascii="HGSｺﾞｼｯｸM" w:eastAsia="HGSｺﾞｼｯｸM" w:hAnsi="HGｺﾞｼｯｸE" w:hint="eastAsia"/>
          <w:sz w:val="24"/>
          <w:szCs w:val="24"/>
        </w:rPr>
        <w:t xml:space="preserve">　</w:t>
      </w:r>
      <w:r>
        <w:rPr>
          <w:rFonts w:ascii="HGSｺﾞｼｯｸM" w:eastAsia="HGSｺﾞｼｯｸM" w:hAnsi="HGｺﾞｼｯｸE" w:hint="eastAsia"/>
          <w:sz w:val="24"/>
          <w:szCs w:val="24"/>
        </w:rPr>
        <w:t xml:space="preserve">　　「みえ福祉第三者評価」では、評価結果の</w:t>
      </w:r>
      <w:r w:rsidRPr="003817F3">
        <w:rPr>
          <w:rFonts w:ascii="HGｺﾞｼｯｸE" w:eastAsia="HGｺﾞｼｯｸE" w:hAnsi="HGｺﾞｼｯｸE" w:hint="eastAsia"/>
          <w:sz w:val="24"/>
          <w:szCs w:val="24"/>
        </w:rPr>
        <w:t>（　　　　）</w:t>
      </w:r>
      <w:r>
        <w:rPr>
          <w:rFonts w:ascii="HGSｺﾞｼｯｸM" w:eastAsia="HGSｺﾞｼｯｸM" w:hAnsi="HGｺﾞｼｯｸE" w:hint="eastAsia"/>
          <w:sz w:val="24"/>
          <w:szCs w:val="24"/>
        </w:rPr>
        <w:t>を行う必要がある。基本的には県のホームページ上にも公表されるが、受審者は他の媒体を利用してそれらを</w:t>
      </w:r>
      <w:r w:rsidRPr="003817F3">
        <w:rPr>
          <w:rFonts w:ascii="HGｺﾞｼｯｸE" w:eastAsia="HGｺﾞｼｯｸE" w:hAnsi="HGｺﾞｼｯｸE" w:hint="eastAsia"/>
          <w:sz w:val="24"/>
          <w:szCs w:val="24"/>
        </w:rPr>
        <w:t xml:space="preserve">（　　</w:t>
      </w:r>
      <w:r w:rsidR="003817F3" w:rsidRPr="003817F3">
        <w:rPr>
          <w:rFonts w:ascii="HGｺﾞｼｯｸE" w:eastAsia="HGｺﾞｼｯｸE" w:hAnsi="HGｺﾞｼｯｸE" w:hint="eastAsia"/>
          <w:sz w:val="24"/>
          <w:szCs w:val="24"/>
        </w:rPr>
        <w:t xml:space="preserve">　</w:t>
      </w:r>
      <w:r w:rsidRPr="003817F3">
        <w:rPr>
          <w:rFonts w:ascii="HGｺﾞｼｯｸE" w:eastAsia="HGｺﾞｼｯｸE" w:hAnsi="HGｺﾞｼｯｸE" w:hint="eastAsia"/>
          <w:sz w:val="24"/>
          <w:szCs w:val="24"/>
        </w:rPr>
        <w:t xml:space="preserve">　）</w:t>
      </w:r>
      <w:r>
        <w:rPr>
          <w:rFonts w:ascii="HGSｺﾞｼｯｸM" w:eastAsia="HGSｺﾞｼｯｸM" w:hAnsi="HGｺﾞｼｯｸE" w:hint="eastAsia"/>
          <w:sz w:val="24"/>
          <w:szCs w:val="24"/>
        </w:rPr>
        <w:t>することも可能である</w:t>
      </w:r>
      <w:r w:rsidRPr="00C10A19">
        <w:rPr>
          <w:rFonts w:ascii="HGSｺﾞｼｯｸM" w:eastAsia="HGSｺﾞｼｯｸM" w:hAnsi="HGｺﾞｼｯｸE" w:hint="eastAsia"/>
          <w:sz w:val="24"/>
          <w:szCs w:val="24"/>
        </w:rPr>
        <w:t>。</w:t>
      </w:r>
    </w:p>
    <w:p w:rsidR="00C10A19" w:rsidRPr="00C10A19" w:rsidRDefault="00C10A19" w:rsidP="00C10A19">
      <w:pPr>
        <w:spacing w:line="276" w:lineRule="auto"/>
        <w:ind w:left="480" w:hangingChars="200" w:hanging="480"/>
        <w:jc w:val="left"/>
        <w:rPr>
          <w:rFonts w:ascii="HGSｺﾞｼｯｸM" w:eastAsia="HGSｺﾞｼｯｸM" w:hAnsi="HGｺﾞｼｯｸE"/>
          <w:sz w:val="24"/>
          <w:szCs w:val="24"/>
        </w:rPr>
      </w:pPr>
      <w:r w:rsidRPr="00C10A19">
        <w:rPr>
          <w:rFonts w:ascii="HGSｺﾞｼｯｸM" w:eastAsia="HGSｺﾞｼｯｸM" w:hAnsi="HGｺﾞｼｯｸE" w:hint="eastAsia"/>
          <w:sz w:val="24"/>
          <w:szCs w:val="24"/>
        </w:rPr>
        <w:lastRenderedPageBreak/>
        <w:t xml:space="preserve">　</w:t>
      </w:r>
      <w:r>
        <w:rPr>
          <w:rFonts w:ascii="HGSｺﾞｼｯｸM" w:eastAsia="HGSｺﾞｼｯｸM" w:hAnsi="HGｺﾞｼｯｸE" w:hint="eastAsia"/>
          <w:sz w:val="24"/>
          <w:szCs w:val="24"/>
        </w:rPr>
        <w:t xml:space="preserve">　　</w:t>
      </w:r>
      <w:r w:rsidRPr="00C10A19">
        <w:rPr>
          <w:rFonts w:ascii="HGSｺﾞｼｯｸM" w:eastAsia="HGSｺﾞｼｯｸM" w:hAnsi="HGｺﾞｼｯｸE" w:hint="eastAsia"/>
          <w:sz w:val="24"/>
          <w:szCs w:val="24"/>
        </w:rPr>
        <w:t>例えば、「</w:t>
      </w:r>
      <w:r w:rsidRPr="003817F3">
        <w:rPr>
          <w:rFonts w:ascii="HGｺﾞｼｯｸE" w:eastAsia="HGｺﾞｼｯｸE" w:hAnsi="HGｺﾞｼｯｸE" w:hint="eastAsia"/>
          <w:sz w:val="24"/>
          <w:szCs w:val="24"/>
        </w:rPr>
        <w:t>（　　　　　　　　　　　　　　）</w:t>
      </w:r>
      <w:r w:rsidRPr="00C10A19">
        <w:rPr>
          <w:rFonts w:ascii="HGSｺﾞｼｯｸM" w:eastAsia="HGSｺﾞｼｯｸM" w:hAnsi="HGｺﾞｼｯｸE" w:hint="eastAsia"/>
          <w:sz w:val="24"/>
          <w:szCs w:val="24"/>
        </w:rPr>
        <w:t>に掲載する」「紙ベースで事業所に常備し希望</w:t>
      </w:r>
      <w:r>
        <w:rPr>
          <w:rFonts w:ascii="HGSｺﾞｼｯｸM" w:eastAsia="HGSｺﾞｼｯｸM" w:hAnsi="HGｺﾞｼｯｸE" w:hint="eastAsia"/>
          <w:sz w:val="24"/>
          <w:szCs w:val="24"/>
        </w:rPr>
        <w:t>者に配布する」「事業所の広報誌等で周知する」などが考えられる。</w:t>
      </w:r>
    </w:p>
    <w:p w:rsidR="00C10A19" w:rsidRDefault="00C10A19" w:rsidP="00C10A19">
      <w:pPr>
        <w:spacing w:line="276" w:lineRule="auto"/>
        <w:ind w:left="480" w:hangingChars="200" w:hanging="480"/>
        <w:jc w:val="left"/>
        <w:rPr>
          <w:rFonts w:ascii="HGSｺﾞｼｯｸM" w:eastAsia="HGSｺﾞｼｯｸM" w:hAnsi="HGｺﾞｼｯｸE"/>
          <w:sz w:val="24"/>
          <w:szCs w:val="24"/>
        </w:rPr>
      </w:pPr>
      <w:r w:rsidRPr="00C10A19">
        <w:rPr>
          <w:rFonts w:ascii="HGSｺﾞｼｯｸM" w:eastAsia="HGSｺﾞｼｯｸM" w:hAnsi="HGｺﾞｼｯｸE" w:hint="eastAsia"/>
          <w:sz w:val="24"/>
          <w:szCs w:val="24"/>
        </w:rPr>
        <w:t xml:space="preserve">　</w:t>
      </w:r>
      <w:r>
        <w:rPr>
          <w:rFonts w:ascii="HGSｺﾞｼｯｸM" w:eastAsia="HGSｺﾞｼｯｸM" w:hAnsi="HGｺﾞｼｯｸE" w:hint="eastAsia"/>
          <w:sz w:val="24"/>
          <w:szCs w:val="24"/>
        </w:rPr>
        <w:t xml:space="preserve">　　</w:t>
      </w:r>
      <w:r w:rsidRPr="00C10A19">
        <w:rPr>
          <w:rFonts w:ascii="HGSｺﾞｼｯｸM" w:eastAsia="HGSｺﾞｼｯｸM" w:hAnsi="HGｺﾞｼｯｸE" w:hint="eastAsia"/>
          <w:sz w:val="24"/>
          <w:szCs w:val="24"/>
        </w:rPr>
        <w:t>更に、評価結果のみならず評価を受審した（＝「みえ福祉第三者評価」</w:t>
      </w:r>
      <w:r>
        <w:rPr>
          <w:rFonts w:ascii="HGSｺﾞｼｯｸM" w:eastAsia="HGSｺﾞｼｯｸM" w:hAnsi="HGｺﾞｼｯｸE" w:hint="eastAsia"/>
          <w:sz w:val="24"/>
          <w:szCs w:val="24"/>
        </w:rPr>
        <w:t>に取り組んだ）という事実についてＰＲすることも一案となる</w:t>
      </w:r>
      <w:r w:rsidRPr="00C10A19">
        <w:rPr>
          <w:rFonts w:ascii="HGSｺﾞｼｯｸM" w:eastAsia="HGSｺﾞｼｯｸM" w:hAnsi="HGｺﾞｼｯｸE" w:hint="eastAsia"/>
          <w:sz w:val="24"/>
          <w:szCs w:val="24"/>
        </w:rPr>
        <w:t>。</w:t>
      </w:r>
    </w:p>
    <w:p w:rsidR="00C10A19" w:rsidRDefault="00C10A19" w:rsidP="00C10A19">
      <w:pPr>
        <w:spacing w:line="276" w:lineRule="auto"/>
        <w:ind w:left="480" w:hangingChars="200" w:hanging="480"/>
        <w:jc w:val="left"/>
        <w:rPr>
          <w:rFonts w:ascii="HGSｺﾞｼｯｸM" w:eastAsia="HGSｺﾞｼｯｸM" w:hAnsi="HGｺﾞｼｯｸE"/>
          <w:sz w:val="24"/>
          <w:szCs w:val="24"/>
        </w:rPr>
      </w:pPr>
    </w:p>
    <w:p w:rsidR="00C10A19" w:rsidRPr="00C10A19" w:rsidRDefault="00C10A19" w:rsidP="00F27493">
      <w:pPr>
        <w:spacing w:line="276" w:lineRule="auto"/>
        <w:ind w:left="480" w:hangingChars="200" w:hanging="480"/>
        <w:jc w:val="left"/>
        <w:rPr>
          <w:rFonts w:ascii="HGSｺﾞｼｯｸM" w:eastAsia="HGSｺﾞｼｯｸM" w:hAnsi="HGｺﾞｼｯｸE"/>
          <w:sz w:val="24"/>
          <w:szCs w:val="24"/>
        </w:rPr>
      </w:pPr>
      <w:r>
        <w:rPr>
          <w:rFonts w:ascii="HGSｺﾞｼｯｸM" w:eastAsia="HGSｺﾞｼｯｸM" w:hAnsi="HGｺﾞｼｯｸE" w:hint="eastAsia"/>
          <w:sz w:val="24"/>
          <w:szCs w:val="24"/>
        </w:rPr>
        <w:t xml:space="preserve">　　</w:t>
      </w:r>
      <w:r w:rsidRPr="00C10A19">
        <w:rPr>
          <w:rFonts w:ascii="HGSｺﾞｼｯｸM" w:eastAsia="HGSｺﾞｼｯｸM" w:hAnsi="HGｺﾞｼｯｸE" w:hint="eastAsia"/>
          <w:sz w:val="24"/>
          <w:szCs w:val="24"/>
        </w:rPr>
        <w:t>②サービス改善への継続的な取組</w:t>
      </w:r>
    </w:p>
    <w:p w:rsidR="00C10A19" w:rsidRDefault="00C10A19" w:rsidP="00F27493">
      <w:pPr>
        <w:spacing w:line="276" w:lineRule="auto"/>
        <w:ind w:left="480" w:hangingChars="200" w:hanging="480"/>
        <w:jc w:val="left"/>
        <w:rPr>
          <w:rFonts w:ascii="HGSｺﾞｼｯｸM" w:eastAsia="HGSｺﾞｼｯｸM" w:hAnsi="HGｺﾞｼｯｸE"/>
          <w:sz w:val="24"/>
          <w:szCs w:val="24"/>
        </w:rPr>
      </w:pPr>
      <w:r>
        <w:rPr>
          <w:rFonts w:ascii="HGSｺﾞｼｯｸM" w:eastAsia="HGSｺﾞｼｯｸM" w:hAnsi="HGｺﾞｼｯｸE" w:hint="eastAsia"/>
          <w:sz w:val="24"/>
          <w:szCs w:val="24"/>
        </w:rPr>
        <w:t xml:space="preserve">　　　</w:t>
      </w:r>
      <w:r w:rsidRPr="00C10A19">
        <w:rPr>
          <w:rFonts w:ascii="HGSｺﾞｼｯｸM" w:eastAsia="HGSｺﾞｼｯｸM" w:hAnsi="HGｺﾞｼｯｸE" w:hint="eastAsia"/>
          <w:sz w:val="24"/>
          <w:szCs w:val="24"/>
        </w:rPr>
        <w:t>第三者評価、自己評価共に、明らかになった課題の</w:t>
      </w:r>
      <w:r w:rsidR="00F27493" w:rsidRPr="003817F3">
        <w:rPr>
          <w:rFonts w:ascii="HGｺﾞｼｯｸE" w:eastAsia="HGｺﾞｼｯｸE" w:hAnsi="HGｺﾞｼｯｸE" w:hint="eastAsia"/>
          <w:sz w:val="24"/>
          <w:szCs w:val="24"/>
        </w:rPr>
        <w:t>（　　　　　）</w:t>
      </w:r>
      <w:r w:rsidRPr="00C10A19">
        <w:rPr>
          <w:rFonts w:ascii="HGSｺﾞｼｯｸM" w:eastAsia="HGSｺﾞｼｯｸM" w:hAnsi="HGｺﾞｼｯｸE" w:hint="eastAsia"/>
          <w:sz w:val="24"/>
          <w:szCs w:val="24"/>
        </w:rPr>
        <w:t>を現実のものにするためには、施設内に継続的な改善の主体、施設</w:t>
      </w:r>
      <w:r w:rsidR="00F27493">
        <w:rPr>
          <w:rFonts w:ascii="HGSｺﾞｼｯｸM" w:eastAsia="HGSｺﾞｼｯｸM" w:hAnsi="HGｺﾞｼｯｸE" w:hint="eastAsia"/>
          <w:sz w:val="24"/>
          <w:szCs w:val="24"/>
        </w:rPr>
        <w:t>内での改善への</w:t>
      </w:r>
      <w:r w:rsidR="00F27493" w:rsidRPr="003817F3">
        <w:rPr>
          <w:rFonts w:ascii="HGｺﾞｼｯｸE" w:eastAsia="HGｺﾞｼｯｸE" w:hAnsi="HGｺﾞｼｯｸE" w:hint="eastAsia"/>
          <w:sz w:val="24"/>
          <w:szCs w:val="24"/>
        </w:rPr>
        <w:t>（　　　　　　）</w:t>
      </w:r>
      <w:r>
        <w:rPr>
          <w:rFonts w:ascii="HGSｺﾞｼｯｸM" w:eastAsia="HGSｺﾞｼｯｸM" w:hAnsi="HGｺﾞｼｯｸE" w:hint="eastAsia"/>
          <w:sz w:val="24"/>
          <w:szCs w:val="24"/>
        </w:rPr>
        <w:t>、職員の参加性が高まっていることが必要である</w:t>
      </w:r>
      <w:r w:rsidRPr="00C10A19">
        <w:rPr>
          <w:rFonts w:ascii="HGSｺﾞｼｯｸM" w:eastAsia="HGSｺﾞｼｯｸM" w:hAnsi="HGｺﾞｼｯｸE" w:hint="eastAsia"/>
          <w:sz w:val="24"/>
          <w:szCs w:val="24"/>
        </w:rPr>
        <w:t>。従って、本制度では、第三者評価、自己評価を通じ、改善主体</w:t>
      </w:r>
      <w:r w:rsidR="00F27493">
        <w:rPr>
          <w:rFonts w:ascii="HGSｺﾞｼｯｸM" w:eastAsia="HGSｺﾞｼｯｸM" w:hAnsi="HGｺﾞｼｯｸE" w:hint="eastAsia"/>
          <w:sz w:val="24"/>
          <w:szCs w:val="24"/>
        </w:rPr>
        <w:t>の育成（</w:t>
      </w:r>
      <w:r w:rsidR="00F27493" w:rsidRPr="003817F3">
        <w:rPr>
          <w:rFonts w:ascii="HGｺﾞｼｯｸE" w:eastAsia="HGｺﾞｼｯｸE" w:hAnsi="HGｺﾞｼｯｸE" w:hint="eastAsia"/>
          <w:sz w:val="24"/>
          <w:szCs w:val="24"/>
        </w:rPr>
        <w:t>（　　　　　　　　　　）</w:t>
      </w:r>
      <w:r w:rsidR="00F27493">
        <w:rPr>
          <w:rFonts w:ascii="HGSｺﾞｼｯｸM" w:eastAsia="HGSｺﾞｼｯｸM" w:hAnsi="HGｺﾞｼｯｸE" w:hint="eastAsia"/>
          <w:sz w:val="24"/>
          <w:szCs w:val="24"/>
        </w:rPr>
        <w:t>、</w:t>
      </w:r>
      <w:r w:rsidR="00F27493" w:rsidRPr="003817F3">
        <w:rPr>
          <w:rFonts w:ascii="HGｺﾞｼｯｸE" w:eastAsia="HGｺﾞｼｯｸE" w:hAnsi="HGｺﾞｼｯｸE" w:hint="eastAsia"/>
          <w:sz w:val="24"/>
          <w:szCs w:val="24"/>
        </w:rPr>
        <w:t>（　　　　　　　　　　）</w:t>
      </w:r>
      <w:r w:rsidRPr="00C10A19">
        <w:rPr>
          <w:rFonts w:ascii="HGSｺﾞｼｯｸM" w:eastAsia="HGSｺﾞｼｯｸM" w:hAnsi="HGｺﾞｼｯｸE" w:hint="eastAsia"/>
          <w:sz w:val="24"/>
          <w:szCs w:val="24"/>
        </w:rPr>
        <w:t>）による改善基盤の確立を行えるような設</w:t>
      </w:r>
      <w:r w:rsidR="00F27493">
        <w:rPr>
          <w:rFonts w:ascii="HGSｺﾞｼｯｸM" w:eastAsia="HGSｺﾞｼｯｸM" w:hAnsi="HGｺﾞｼｯｸE" w:hint="eastAsia"/>
          <w:sz w:val="24"/>
          <w:szCs w:val="24"/>
        </w:rPr>
        <w:t>計とし、評価後の持続的な改善への取組につなげられるようにしている</w:t>
      </w:r>
      <w:r w:rsidRPr="00C10A19">
        <w:rPr>
          <w:rFonts w:ascii="HGSｺﾞｼｯｸM" w:eastAsia="HGSｺﾞｼｯｸM" w:hAnsi="HGｺﾞｼｯｸE" w:hint="eastAsia"/>
          <w:sz w:val="24"/>
          <w:szCs w:val="24"/>
        </w:rPr>
        <w:t>。</w:t>
      </w:r>
    </w:p>
    <w:p w:rsidR="00C10A19" w:rsidRPr="00A01116" w:rsidRDefault="00C10A19" w:rsidP="00BF55A3">
      <w:pPr>
        <w:ind w:left="240" w:hangingChars="100" w:hanging="240"/>
        <w:jc w:val="left"/>
        <w:rPr>
          <w:rFonts w:ascii="HGSｺﾞｼｯｸM" w:eastAsia="HGSｺﾞｼｯｸM" w:hAnsi="HGｺﾞｼｯｸE"/>
          <w:sz w:val="24"/>
          <w:szCs w:val="24"/>
        </w:rPr>
      </w:pPr>
    </w:p>
    <w:p w:rsidR="00BF55A3" w:rsidRPr="00A01116" w:rsidRDefault="00BF55A3" w:rsidP="00A01116">
      <w:pPr>
        <w:spacing w:line="276" w:lineRule="auto"/>
        <w:ind w:left="240" w:hangingChars="100" w:hanging="240"/>
        <w:jc w:val="left"/>
        <w:rPr>
          <w:rFonts w:ascii="HGｺﾞｼｯｸE" w:eastAsia="HGｺﾞｼｯｸE" w:hAnsi="HGｺﾞｼｯｸE"/>
          <w:sz w:val="24"/>
          <w:szCs w:val="24"/>
        </w:rPr>
      </w:pPr>
      <w:r w:rsidRPr="00A01116">
        <w:rPr>
          <w:rFonts w:ascii="HGｺﾞｼｯｸE" w:eastAsia="HGｺﾞｼｯｸE" w:hAnsi="HGｺﾞｼｯｸE" w:hint="eastAsia"/>
          <w:sz w:val="24"/>
          <w:szCs w:val="24"/>
        </w:rPr>
        <w:t>２．「みえ福祉第三者評価」の四つの理念・原則</w:t>
      </w:r>
    </w:p>
    <w:p w:rsidR="00BF55A3" w:rsidRPr="00A01116" w:rsidRDefault="00BF55A3" w:rsidP="00A01116">
      <w:pPr>
        <w:spacing w:line="276" w:lineRule="auto"/>
        <w:ind w:left="240" w:hangingChars="100" w:hanging="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（１）</w:t>
      </w:r>
      <w:r w:rsidR="004556F9" w:rsidRPr="003817F3">
        <w:rPr>
          <w:rFonts w:ascii="HGｺﾞｼｯｸE" w:eastAsia="HGｺﾞｼｯｸE" w:hAnsi="HGｺﾞｼｯｸE" w:hint="eastAsia"/>
          <w:sz w:val="24"/>
          <w:szCs w:val="24"/>
        </w:rPr>
        <w:t xml:space="preserve">（　　　　</w:t>
      </w:r>
      <w:r w:rsidR="00F27493"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p>
    <w:p w:rsidR="00BF55A3" w:rsidRPr="00A01116" w:rsidRDefault="00BF55A3" w:rsidP="00A01116">
      <w:pPr>
        <w:spacing w:line="276" w:lineRule="auto"/>
        <w:ind w:left="480" w:hangingChars="200" w:hanging="48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改善は「みえ福祉第三者評価」が目的とする「</w:t>
      </w:r>
      <w:r w:rsidR="004556F9" w:rsidRPr="003817F3">
        <w:rPr>
          <w:rFonts w:ascii="HGｺﾞｼｯｸE" w:eastAsia="HGｺﾞｼｯｸE" w:hAnsi="HGｺﾞｼｯｸE" w:hint="eastAsia"/>
          <w:sz w:val="24"/>
          <w:szCs w:val="24"/>
        </w:rPr>
        <w:t>（　　　　　　　　　　　）</w:t>
      </w:r>
      <w:r w:rsidRPr="00A01116">
        <w:rPr>
          <w:rFonts w:ascii="HGSｺﾞｼｯｸM" w:eastAsia="HGSｺﾞｼｯｸM" w:hAnsi="HGｺﾞｼｯｸE" w:hint="eastAsia"/>
          <w:sz w:val="24"/>
          <w:szCs w:val="24"/>
        </w:rPr>
        <w:t>」のための重要な手段であるため、４つの原則の中でも特に重点が置かれている。</w:t>
      </w:r>
    </w:p>
    <w:p w:rsidR="00BF55A3" w:rsidRDefault="00BF55A3" w:rsidP="00A01116">
      <w:pPr>
        <w:spacing w:line="276" w:lineRule="auto"/>
        <w:ind w:leftChars="200" w:left="420" w:firstLineChars="100" w:firstLine="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「みえ福祉第三者評価」では、「利用者が事業所選択する際の手助けとするために第三者評価の結果を得る」ことよりも、評価を「</w:t>
      </w:r>
      <w:r w:rsidR="004556F9" w:rsidRPr="003817F3">
        <w:rPr>
          <w:rFonts w:ascii="HGｺﾞｼｯｸE" w:eastAsia="HGｺﾞｼｯｸE" w:hAnsi="HGｺﾞｼｯｸE" w:hint="eastAsia"/>
          <w:sz w:val="24"/>
          <w:szCs w:val="24"/>
        </w:rPr>
        <w:t xml:space="preserve">（　　　　　　　　　　　　　　　　　　　　　　　　　　</w:t>
      </w:r>
      <w:r w:rsidR="00F27493"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」とすることに主眼を置いている。</w:t>
      </w:r>
    </w:p>
    <w:p w:rsidR="003817F3" w:rsidRPr="00A01116" w:rsidRDefault="003817F3" w:rsidP="00A01116">
      <w:pPr>
        <w:spacing w:line="276" w:lineRule="auto"/>
        <w:ind w:leftChars="200" w:left="420" w:firstLineChars="100" w:firstLine="240"/>
        <w:jc w:val="left"/>
        <w:rPr>
          <w:rFonts w:ascii="HGSｺﾞｼｯｸM" w:eastAsia="HGSｺﾞｼｯｸM" w:hAnsi="HGｺﾞｼｯｸE"/>
          <w:sz w:val="24"/>
          <w:szCs w:val="24"/>
        </w:rPr>
      </w:pPr>
    </w:p>
    <w:p w:rsidR="00BF55A3" w:rsidRPr="00A01116" w:rsidRDefault="00BF55A3" w:rsidP="00A01116">
      <w:pPr>
        <w:spacing w:line="276" w:lineRule="auto"/>
        <w:ind w:left="240" w:hangingChars="100" w:hanging="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（２）</w:t>
      </w:r>
      <w:r w:rsidR="004556F9" w:rsidRPr="003817F3">
        <w:rPr>
          <w:rFonts w:ascii="HGｺﾞｼｯｸE" w:eastAsia="HGｺﾞｼｯｸE" w:hAnsi="HGｺﾞｼｯｸE" w:hint="eastAsia"/>
          <w:sz w:val="24"/>
          <w:szCs w:val="24"/>
        </w:rPr>
        <w:t xml:space="preserve">（　　　　　　　　</w:t>
      </w:r>
      <w:r w:rsidR="00F27493"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p>
    <w:p w:rsidR="00BF55A3" w:rsidRDefault="00BF55A3" w:rsidP="00A01116">
      <w:pPr>
        <w:spacing w:line="276" w:lineRule="auto"/>
        <w:ind w:left="480" w:hangingChars="200" w:hanging="48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w:t>
      </w:r>
      <w:r w:rsidR="005A6D44" w:rsidRPr="00A01116">
        <w:rPr>
          <w:rFonts w:ascii="HGSｺﾞｼｯｸM" w:eastAsia="HGSｺﾞｼｯｸM"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F27493"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5A6D44" w:rsidRPr="00A01116">
        <w:rPr>
          <w:rFonts w:ascii="HGSｺﾞｼｯｸM" w:eastAsia="HGSｺﾞｼｯｸM" w:hAnsi="HGｺﾞｼｯｸE" w:hint="eastAsia"/>
          <w:sz w:val="24"/>
          <w:szCs w:val="24"/>
        </w:rPr>
        <w:t>では、施設自らが提供するサービスについて振り返ることにより「</w:t>
      </w:r>
      <w:r w:rsidR="004556F9" w:rsidRPr="003817F3">
        <w:rPr>
          <w:rFonts w:ascii="HGｺﾞｼｯｸE" w:eastAsia="HGｺﾞｼｯｸE" w:hAnsi="HGｺﾞｼｯｸE" w:hint="eastAsia"/>
          <w:sz w:val="24"/>
          <w:szCs w:val="24"/>
        </w:rPr>
        <w:t xml:space="preserve">（　　</w:t>
      </w:r>
      <w:r w:rsidR="00F27493"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005A6D44" w:rsidRPr="00A01116">
        <w:rPr>
          <w:rFonts w:ascii="HGSｺﾞｼｯｸM" w:eastAsia="HGSｺﾞｼｯｸM" w:hAnsi="HGｺﾞｼｯｸE" w:hint="eastAsia"/>
          <w:sz w:val="24"/>
          <w:szCs w:val="24"/>
        </w:rPr>
        <w:t>」につなげることができる。また、丁寧に自己評価プロセスを踏むことによって、課題がより明確となり、改善につなげることが可能となる。</w:t>
      </w:r>
    </w:p>
    <w:p w:rsidR="003817F3" w:rsidRDefault="003817F3" w:rsidP="00A01116">
      <w:pPr>
        <w:spacing w:line="276" w:lineRule="auto"/>
        <w:ind w:left="480" w:hangingChars="200" w:hanging="480"/>
        <w:jc w:val="left"/>
        <w:rPr>
          <w:rFonts w:ascii="HGSｺﾞｼｯｸM" w:eastAsia="HGSｺﾞｼｯｸM" w:hAnsi="HGｺﾞｼｯｸE"/>
          <w:sz w:val="24"/>
          <w:szCs w:val="24"/>
        </w:rPr>
      </w:pPr>
    </w:p>
    <w:p w:rsidR="003817F3" w:rsidRPr="00A01116" w:rsidRDefault="003817F3" w:rsidP="00A01116">
      <w:pPr>
        <w:spacing w:line="276" w:lineRule="auto"/>
        <w:ind w:left="480" w:hangingChars="200" w:hanging="480"/>
        <w:jc w:val="left"/>
        <w:rPr>
          <w:rFonts w:ascii="HGSｺﾞｼｯｸM" w:eastAsia="HGSｺﾞｼｯｸM" w:hAnsi="HGｺﾞｼｯｸE"/>
          <w:sz w:val="24"/>
          <w:szCs w:val="24"/>
        </w:rPr>
      </w:pPr>
    </w:p>
    <w:p w:rsidR="00BF55A3" w:rsidRPr="00A01116" w:rsidRDefault="00BF55A3" w:rsidP="00A01116">
      <w:pPr>
        <w:spacing w:line="276" w:lineRule="auto"/>
        <w:ind w:left="240" w:hangingChars="100" w:hanging="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lastRenderedPageBreak/>
        <w:t>（３）</w:t>
      </w:r>
      <w:r w:rsidR="004556F9" w:rsidRPr="003817F3">
        <w:rPr>
          <w:rFonts w:ascii="HGｺﾞｼｯｸE" w:eastAsia="HGｺﾞｼｯｸE" w:hAnsi="HGｺﾞｼｯｸE" w:hint="eastAsia"/>
          <w:sz w:val="24"/>
          <w:szCs w:val="24"/>
        </w:rPr>
        <w:t xml:space="preserve">（　　　　　　　　　</w:t>
      </w:r>
      <w:r w:rsidR="00F27493"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p>
    <w:p w:rsidR="005A6D44" w:rsidRDefault="005A6D44" w:rsidP="00A01116">
      <w:pPr>
        <w:spacing w:line="276" w:lineRule="auto"/>
        <w:ind w:left="480" w:hangingChars="200" w:hanging="48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「みえ福祉第三者評価」では、評価を「</w:t>
      </w:r>
      <w:r w:rsidR="00F27493" w:rsidRPr="003817F3">
        <w:rPr>
          <w:rFonts w:ascii="HGｺﾞｼｯｸE" w:eastAsia="HGｺﾞｼｯｸE" w:hAnsi="HGｺﾞｼｯｸE" w:hint="eastAsia"/>
          <w:sz w:val="24"/>
          <w:szCs w:val="24"/>
        </w:rPr>
        <w:t xml:space="preserve">（　　　　　　　　</w:t>
      </w:r>
      <w:r w:rsidR="003817F3"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」と位置づけ、組織全体</w:t>
      </w:r>
      <w:r w:rsidR="003817F3">
        <w:rPr>
          <w:rFonts w:ascii="HGSｺﾞｼｯｸM" w:eastAsia="HGSｺﾞｼｯｸM" w:hAnsi="HGｺﾞｼｯｸE" w:hint="eastAsia"/>
          <w:sz w:val="24"/>
          <w:szCs w:val="24"/>
        </w:rPr>
        <w:t>が、現状把握によって、改善に向け</w:t>
      </w:r>
      <w:r w:rsidR="003817F3" w:rsidRPr="003817F3">
        <w:rPr>
          <w:rFonts w:ascii="HGｺﾞｼｯｸE" w:eastAsia="HGｺﾞｼｯｸE" w:hAnsi="HGｺﾞｼｯｸE" w:hint="eastAsia"/>
          <w:sz w:val="24"/>
          <w:szCs w:val="24"/>
        </w:rPr>
        <w:t>（　　　　　　）</w:t>
      </w:r>
      <w:r w:rsidRPr="00A01116">
        <w:rPr>
          <w:rFonts w:ascii="HGSｺﾞｼｯｸM" w:eastAsia="HGSｺﾞｼｯｸM" w:hAnsi="HGｺﾞｼｯｸE" w:hint="eastAsia"/>
          <w:sz w:val="24"/>
          <w:szCs w:val="24"/>
        </w:rPr>
        <w:t>を持てるようにしている。</w:t>
      </w:r>
    </w:p>
    <w:p w:rsidR="003817F3" w:rsidRPr="00A01116" w:rsidRDefault="003817F3" w:rsidP="00A01116">
      <w:pPr>
        <w:spacing w:line="276" w:lineRule="auto"/>
        <w:ind w:left="480" w:hangingChars="200" w:hanging="480"/>
        <w:jc w:val="left"/>
        <w:rPr>
          <w:rFonts w:ascii="HGSｺﾞｼｯｸM" w:eastAsia="HGSｺﾞｼｯｸM" w:hAnsi="HGｺﾞｼｯｸE"/>
          <w:sz w:val="24"/>
          <w:szCs w:val="24"/>
        </w:rPr>
      </w:pPr>
    </w:p>
    <w:p w:rsidR="00BF55A3" w:rsidRPr="00A01116" w:rsidRDefault="00BF55A3" w:rsidP="00A01116">
      <w:pPr>
        <w:spacing w:line="276" w:lineRule="auto"/>
        <w:ind w:left="240" w:hangingChars="100" w:hanging="24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（４）</w:t>
      </w:r>
      <w:r w:rsidR="004556F9" w:rsidRPr="003817F3">
        <w:rPr>
          <w:rFonts w:ascii="HGｺﾞｼｯｸE" w:eastAsia="HGｺﾞｼｯｸE" w:hAnsi="HGｺﾞｼｯｸE" w:hint="eastAsia"/>
          <w:sz w:val="24"/>
          <w:szCs w:val="24"/>
        </w:rPr>
        <w:t>（　　　　　　　　　　　　　　）</w:t>
      </w:r>
    </w:p>
    <w:p w:rsidR="005A6D44" w:rsidRPr="00A01116" w:rsidRDefault="005A6D44" w:rsidP="00A01116">
      <w:pPr>
        <w:spacing w:line="276" w:lineRule="auto"/>
        <w:ind w:left="480" w:hangingChars="200" w:hanging="48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「みえ福祉第三者評価」は「事業所の改善」に加え、事業所自らの「</w:t>
      </w:r>
      <w:r w:rsidR="004556F9" w:rsidRPr="003817F3">
        <w:rPr>
          <w:rFonts w:ascii="HGｺﾞｼｯｸE" w:eastAsia="HGｺﾞｼｯｸE" w:hAnsi="HGｺﾞｼｯｸE" w:hint="eastAsia"/>
          <w:sz w:val="24"/>
          <w:szCs w:val="24"/>
        </w:rPr>
        <w:t xml:space="preserve">（　　</w:t>
      </w:r>
      <w:r w:rsidR="003817F3"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w:t>
      </w:r>
      <w:r w:rsidR="003817F3">
        <w:rPr>
          <w:rFonts w:ascii="HGSｺﾞｼｯｸM" w:eastAsia="HGSｺﾞｼｯｸM" w:hAnsi="HGｺﾞｼｯｸE" w:hint="eastAsia"/>
          <w:sz w:val="24"/>
          <w:szCs w:val="24"/>
        </w:rPr>
        <w:t>個性</w:t>
      </w:r>
      <w:r w:rsidRPr="00A01116">
        <w:rPr>
          <w:rFonts w:ascii="HGSｺﾞｼｯｸM" w:eastAsia="HGSｺﾞｼｯｸM" w:hAnsi="HGｺﾞｼｯｸE" w:hint="eastAsia"/>
          <w:sz w:val="24"/>
          <w:szCs w:val="24"/>
        </w:rPr>
        <w:t>）をアピールできることとしている。</w:t>
      </w:r>
    </w:p>
    <w:p w:rsidR="005A6D44" w:rsidRPr="00A01116" w:rsidRDefault="005A6D44" w:rsidP="00A01116">
      <w:pPr>
        <w:spacing w:line="276" w:lineRule="auto"/>
        <w:ind w:left="480" w:hangingChars="200" w:hanging="480"/>
        <w:jc w:val="left"/>
        <w:rPr>
          <w:rFonts w:ascii="HGSｺﾞｼｯｸM" w:eastAsia="HGSｺﾞｼｯｸM" w:hAnsi="HGｺﾞｼｯｸE"/>
          <w:sz w:val="24"/>
          <w:szCs w:val="24"/>
        </w:rPr>
      </w:pPr>
      <w:r w:rsidRPr="00A01116">
        <w:rPr>
          <w:rFonts w:ascii="HGSｺﾞｼｯｸM" w:eastAsia="HGSｺﾞｼｯｸM" w:hAnsi="HGｺﾞｼｯｸE" w:hint="eastAsia"/>
          <w:sz w:val="24"/>
          <w:szCs w:val="24"/>
        </w:rPr>
        <w:t xml:space="preserve">　　　事業所の持つ「</w:t>
      </w:r>
      <w:r w:rsidR="004556F9" w:rsidRPr="003817F3">
        <w:rPr>
          <w:rFonts w:ascii="HGｺﾞｼｯｸE" w:eastAsia="HGｺﾞｼｯｸE" w:hAnsi="HGｺﾞｼｯｸE" w:hint="eastAsia"/>
          <w:sz w:val="24"/>
          <w:szCs w:val="24"/>
        </w:rPr>
        <w:t xml:space="preserve">（　　</w:t>
      </w:r>
      <w:r w:rsidR="003817F3"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」を今後も継続し、更にそれを高めていくという意識を持ち続けるために、</w:t>
      </w:r>
      <w:r w:rsidR="003817F3">
        <w:rPr>
          <w:rFonts w:ascii="HGSｺﾞｼｯｸM" w:eastAsia="HGSｺﾞｼｯｸM" w:hAnsi="HGｺﾞｼｯｸE" w:hint="eastAsia"/>
          <w:sz w:val="24"/>
          <w:szCs w:val="24"/>
        </w:rPr>
        <w:t>事業所が持つ</w:t>
      </w:r>
      <w:r w:rsidR="003817F3" w:rsidRPr="003817F3">
        <w:rPr>
          <w:rFonts w:ascii="HGｺﾞｼｯｸE" w:eastAsia="HGｺﾞｼｯｸE" w:hAnsi="HGｺﾞｼｯｸE" w:hint="eastAsia"/>
          <w:sz w:val="24"/>
          <w:szCs w:val="24"/>
        </w:rPr>
        <w:t>（　　　　）</w:t>
      </w:r>
      <w:r w:rsidRPr="00A01116">
        <w:rPr>
          <w:rFonts w:ascii="HGSｺﾞｼｯｸM" w:eastAsia="HGSｺﾞｼｯｸM" w:hAnsi="HGｺﾞｼｯｸE" w:hint="eastAsia"/>
          <w:sz w:val="24"/>
          <w:szCs w:val="24"/>
        </w:rPr>
        <w:t>や、重点的に取り組んでいる内容を評価し、</w:t>
      </w:r>
      <w:r w:rsidR="004556F9" w:rsidRPr="003817F3">
        <w:rPr>
          <w:rFonts w:ascii="HGｺﾞｼｯｸE" w:eastAsia="HGｺﾞｼｯｸE" w:hAnsi="HGｺﾞｼｯｸE" w:hint="eastAsia"/>
          <w:sz w:val="24"/>
          <w:szCs w:val="24"/>
        </w:rPr>
        <w:t xml:space="preserve">（　　　　　</w:t>
      </w:r>
      <w:r w:rsidR="003817F3" w:rsidRPr="003817F3">
        <w:rPr>
          <w:rFonts w:ascii="HGｺﾞｼｯｸE" w:eastAsia="HGｺﾞｼｯｸE" w:hAnsi="HGｺﾞｼｯｸE" w:hint="eastAsia"/>
          <w:sz w:val="24"/>
          <w:szCs w:val="24"/>
        </w:rPr>
        <w:t xml:space="preserve">　　　</w:t>
      </w:r>
      <w:r w:rsidR="004556F9" w:rsidRPr="003817F3">
        <w:rPr>
          <w:rFonts w:ascii="HGｺﾞｼｯｸE" w:eastAsia="HGｺﾞｼｯｸE" w:hAnsi="HGｺﾞｼｯｸE" w:hint="eastAsia"/>
          <w:sz w:val="24"/>
          <w:szCs w:val="24"/>
        </w:rPr>
        <w:t xml:space="preserve">　　　　　　）</w:t>
      </w:r>
      <w:r w:rsidRPr="00A01116">
        <w:rPr>
          <w:rFonts w:ascii="HGSｺﾞｼｯｸM" w:eastAsia="HGSｺﾞｼｯｸM" w:hAnsi="HGｺﾞｼｯｸE" w:hint="eastAsia"/>
          <w:sz w:val="24"/>
          <w:szCs w:val="24"/>
        </w:rPr>
        <w:t>こととしている。</w:t>
      </w:r>
    </w:p>
    <w:p w:rsidR="005A6D44" w:rsidRPr="00A01116" w:rsidRDefault="005A6D44" w:rsidP="005A6D44">
      <w:pPr>
        <w:ind w:left="480" w:hangingChars="200" w:hanging="480"/>
        <w:jc w:val="left"/>
        <w:rPr>
          <w:rFonts w:ascii="HGSｺﾞｼｯｸM" w:eastAsia="HGSｺﾞｼｯｸM" w:hAnsi="HGｺﾞｼｯｸE"/>
          <w:sz w:val="24"/>
          <w:szCs w:val="24"/>
        </w:rPr>
      </w:pPr>
    </w:p>
    <w:p w:rsidR="00A01116" w:rsidRPr="00A01116" w:rsidRDefault="00A01116" w:rsidP="005A6D44">
      <w:pPr>
        <w:ind w:left="480" w:hangingChars="200" w:hanging="480"/>
        <w:jc w:val="left"/>
        <w:rPr>
          <w:rFonts w:ascii="HGSｺﾞｼｯｸM" w:eastAsia="HGSｺﾞｼｯｸM" w:hAnsi="HGｺﾞｼｯｸE"/>
          <w:sz w:val="24"/>
          <w:szCs w:val="24"/>
        </w:rPr>
      </w:pPr>
    </w:p>
    <w:p w:rsidR="00A01116" w:rsidRPr="00A01116" w:rsidRDefault="00A01116">
      <w:pPr>
        <w:widowControl/>
        <w:jc w:val="left"/>
        <w:rPr>
          <w:rFonts w:ascii="HGSｺﾞｼｯｸM" w:eastAsia="HGSｺﾞｼｯｸM" w:hAnsi="HGｺﾞｼｯｸE"/>
          <w:sz w:val="24"/>
          <w:szCs w:val="24"/>
        </w:rPr>
      </w:pPr>
      <w:r w:rsidRPr="00A01116">
        <w:rPr>
          <w:rFonts w:ascii="HGSｺﾞｼｯｸM" w:eastAsia="HGSｺﾞｼｯｸM" w:hAnsi="HGｺﾞｼｯｸE"/>
          <w:sz w:val="24"/>
          <w:szCs w:val="24"/>
        </w:rPr>
        <w:br w:type="page"/>
      </w:r>
    </w:p>
    <w:p w:rsidR="008472F7" w:rsidRPr="00A01116" w:rsidRDefault="005A6D44" w:rsidP="00A01116">
      <w:pPr>
        <w:widowControl/>
        <w:jc w:val="left"/>
        <w:rPr>
          <w:rFonts w:ascii="HGSｺﾞｼｯｸM" w:eastAsia="HGSｺﾞｼｯｸM" w:hAnsi="HGｺﾞｼｯｸE"/>
          <w:sz w:val="24"/>
          <w:szCs w:val="24"/>
        </w:rPr>
      </w:pPr>
      <w:r w:rsidRPr="00A01116">
        <w:rPr>
          <w:rFonts w:ascii="HGｺﾞｼｯｸE" w:eastAsia="HGｺﾞｼｯｸE" w:hAnsi="HGｺﾞｼｯｸE" w:hint="eastAsia"/>
          <w:sz w:val="24"/>
          <w:szCs w:val="24"/>
        </w:rPr>
        <w:lastRenderedPageBreak/>
        <w:t>３．</w:t>
      </w:r>
      <w:r w:rsidR="008472F7" w:rsidRPr="00A01116">
        <w:rPr>
          <w:rFonts w:ascii="HGｺﾞｼｯｸE" w:eastAsia="HGｺﾞｼｯｸE" w:hAnsi="HGｺﾞｼｯｸE"/>
          <w:sz w:val="24"/>
          <w:szCs w:val="24"/>
        </w:rPr>
        <w:t xml:space="preserve"> </w:t>
      </w:r>
      <w:r w:rsidR="008472F7" w:rsidRPr="00A01116">
        <w:rPr>
          <w:rFonts w:ascii="HGｺﾞｼｯｸE" w:eastAsia="HGｺﾞｼｯｸE" w:hAnsi="HGｺﾞｼｯｸE" w:hint="eastAsia"/>
          <w:sz w:val="24"/>
          <w:szCs w:val="24"/>
        </w:rPr>
        <w:t>みえ福祉第三者</w:t>
      </w:r>
      <w:r w:rsidR="00E76032" w:rsidRPr="00A01116">
        <w:rPr>
          <w:rFonts w:ascii="HGｺﾞｼｯｸE" w:eastAsia="HGｺﾞｼｯｸE" w:hAnsi="HGｺﾞｼｯｸE" w:hint="eastAsia"/>
          <w:sz w:val="24"/>
          <w:szCs w:val="24"/>
        </w:rPr>
        <w:t>評価</w:t>
      </w:r>
      <w:r w:rsidR="008472F7" w:rsidRPr="00A01116">
        <w:rPr>
          <w:rFonts w:ascii="HGｺﾞｼｯｸE" w:eastAsia="HGｺﾞｼｯｸE" w:hAnsi="HGｺﾞｼｯｸE" w:hint="eastAsia"/>
          <w:sz w:val="24"/>
          <w:szCs w:val="24"/>
        </w:rPr>
        <w:t xml:space="preserve">　手順法</w:t>
      </w:r>
    </w:p>
    <w:p w:rsidR="008472F7" w:rsidRPr="00A01116" w:rsidRDefault="008472F7" w:rsidP="008472F7">
      <w:pPr>
        <w:jc w:val="left"/>
        <w:rPr>
          <w:rFonts w:ascii="HGSｺﾞｼｯｸM" w:eastAsia="HGSｺﾞｼｯｸM" w:hAnsi="HGｺﾞｼｯｸE"/>
          <w:sz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2856"/>
        <w:gridCol w:w="2659"/>
      </w:tblGrid>
      <w:tr w:rsidR="00A01116" w:rsidRPr="00A01116" w:rsidTr="00753AD4">
        <w:trPr>
          <w:trHeight w:val="340"/>
        </w:trPr>
        <w:tc>
          <w:tcPr>
            <w:tcW w:w="3132" w:type="dxa"/>
            <w:tcBorders>
              <w:top w:val="single" w:sz="4" w:space="0" w:color="auto"/>
              <w:left w:val="single" w:sz="4" w:space="0" w:color="auto"/>
              <w:bottom w:val="double" w:sz="4" w:space="0" w:color="auto"/>
              <w:right w:val="single" w:sz="4" w:space="0" w:color="auto"/>
            </w:tcBorders>
            <w:shd w:val="clear" w:color="auto" w:fill="E0E0E0"/>
            <w:vAlign w:val="center"/>
          </w:tcPr>
          <w:p w:rsidR="008472F7" w:rsidRPr="00A01116" w:rsidRDefault="008472F7" w:rsidP="008472F7">
            <w:pPr>
              <w:ind w:left="440" w:hangingChars="200" w:hanging="440"/>
              <w:jc w:val="left"/>
              <w:rPr>
                <w:rFonts w:ascii="HGSｺﾞｼｯｸM" w:eastAsia="HGSｺﾞｼｯｸM" w:hAnsi="HGｺﾞｼｯｸE"/>
                <w:sz w:val="22"/>
              </w:rPr>
            </w:pPr>
          </w:p>
        </w:tc>
        <w:tc>
          <w:tcPr>
            <w:tcW w:w="2856" w:type="dxa"/>
            <w:tcBorders>
              <w:top w:val="single" w:sz="4" w:space="0" w:color="auto"/>
              <w:left w:val="single" w:sz="4" w:space="0" w:color="auto"/>
              <w:bottom w:val="double" w:sz="4" w:space="0" w:color="auto"/>
              <w:right w:val="double" w:sz="4" w:space="0" w:color="auto"/>
            </w:tcBorders>
            <w:shd w:val="clear" w:color="auto" w:fill="E0E0E0"/>
            <w:vAlign w:val="center"/>
          </w:tcPr>
          <w:p w:rsidR="008472F7" w:rsidRPr="00A01116" w:rsidRDefault="008472F7" w:rsidP="00D8263C">
            <w:pPr>
              <w:ind w:left="440" w:hangingChars="200" w:hanging="440"/>
              <w:jc w:val="center"/>
              <w:rPr>
                <w:rFonts w:ascii="HGSｺﾞｼｯｸM" w:eastAsia="HGSｺﾞｼｯｸM" w:hAnsi="HGｺﾞｼｯｸE"/>
                <w:sz w:val="22"/>
              </w:rPr>
            </w:pPr>
            <w:r w:rsidRPr="00A01116">
              <w:rPr>
                <w:rFonts w:ascii="HGSｺﾞｼｯｸM" w:eastAsia="HGSｺﾞｼｯｸM" w:hAnsi="HGｺﾞｼｯｸE" w:hint="eastAsia"/>
                <w:sz w:val="22"/>
              </w:rPr>
              <w:t>受審者</w:t>
            </w:r>
          </w:p>
        </w:tc>
        <w:tc>
          <w:tcPr>
            <w:tcW w:w="2659" w:type="dxa"/>
            <w:tcBorders>
              <w:top w:val="single" w:sz="4" w:space="0" w:color="auto"/>
              <w:left w:val="single" w:sz="4" w:space="0" w:color="auto"/>
              <w:bottom w:val="single" w:sz="4" w:space="0" w:color="auto"/>
              <w:right w:val="single" w:sz="4" w:space="0" w:color="auto"/>
            </w:tcBorders>
            <w:shd w:val="clear" w:color="auto" w:fill="E0E0E0"/>
            <w:vAlign w:val="center"/>
          </w:tcPr>
          <w:p w:rsidR="008472F7" w:rsidRPr="00A01116" w:rsidRDefault="008472F7" w:rsidP="00D8263C">
            <w:pPr>
              <w:ind w:left="440" w:hangingChars="200" w:hanging="440"/>
              <w:jc w:val="center"/>
              <w:rPr>
                <w:rFonts w:ascii="HGSｺﾞｼｯｸM" w:eastAsia="HGSｺﾞｼｯｸM" w:hAnsi="HGｺﾞｼｯｸE"/>
                <w:sz w:val="22"/>
              </w:rPr>
            </w:pPr>
            <w:r w:rsidRPr="00A01116">
              <w:rPr>
                <w:rFonts w:ascii="HGSｺﾞｼｯｸM" w:eastAsia="HGSｺﾞｼｯｸM" w:hAnsi="HGｺﾞｼｯｸE" w:hint="eastAsia"/>
                <w:sz w:val="22"/>
              </w:rPr>
              <w:t>第三者評価機関</w:t>
            </w:r>
          </w:p>
        </w:tc>
      </w:tr>
      <w:tr w:rsidR="00A01116" w:rsidRPr="00A01116" w:rsidTr="00753AD4">
        <w:trPr>
          <w:trHeight w:val="340"/>
        </w:trPr>
        <w:tc>
          <w:tcPr>
            <w:tcW w:w="3132" w:type="dxa"/>
            <w:tcBorders>
              <w:top w:val="double" w:sz="4" w:space="0" w:color="auto"/>
              <w:left w:val="single" w:sz="4" w:space="0" w:color="auto"/>
              <w:bottom w:val="single" w:sz="4" w:space="0" w:color="auto"/>
              <w:right w:val="single" w:sz="4" w:space="0" w:color="auto"/>
            </w:tcBorders>
            <w:shd w:val="clear" w:color="auto" w:fill="D9D9D9"/>
            <w:vAlign w:val="center"/>
          </w:tcPr>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ステージ１</w:t>
            </w:r>
          </w:p>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第三者評価・自己評価の説明</w:t>
            </w:r>
          </w:p>
        </w:tc>
        <w:tc>
          <w:tcPr>
            <w:tcW w:w="2856" w:type="dxa"/>
            <w:tcBorders>
              <w:top w:val="double" w:sz="4" w:space="0" w:color="auto"/>
              <w:left w:val="single" w:sz="4" w:space="0" w:color="auto"/>
              <w:bottom w:val="single" w:sz="4" w:space="0" w:color="auto"/>
              <w:right w:val="doub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・全職員への説明</w:t>
            </w:r>
          </w:p>
        </w:tc>
        <w:tc>
          <w:tcPr>
            <w:tcW w:w="2659" w:type="dxa"/>
            <w:tcBorders>
              <w:top w:val="double" w:sz="4" w:space="0" w:color="auto"/>
              <w:left w:val="double" w:sz="4" w:space="0" w:color="auto"/>
              <w:bottom w:val="single" w:sz="4" w:space="0" w:color="auto"/>
              <w:right w:val="sing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・第三者評価の説明</w:t>
            </w:r>
          </w:p>
          <w:p w:rsidR="008472F7"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・自己評価の説明</w:t>
            </w:r>
          </w:p>
        </w:tc>
      </w:tr>
      <w:tr w:rsidR="00A01116" w:rsidRPr="00A01116" w:rsidTr="00753AD4">
        <w:trPr>
          <w:trHeight w:val="340"/>
        </w:trPr>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ステージ２</w:t>
            </w:r>
          </w:p>
          <w:p w:rsidR="008472F7" w:rsidRPr="00A01116" w:rsidRDefault="004556F9" w:rsidP="008472F7">
            <w:pPr>
              <w:ind w:left="440" w:hangingChars="200" w:hanging="440"/>
              <w:jc w:val="left"/>
              <w:rPr>
                <w:rFonts w:ascii="HGSｺﾞｼｯｸM" w:eastAsia="HGSｺﾞｼｯｸM" w:hAnsi="HGｺﾞｼｯｸE"/>
                <w:sz w:val="22"/>
              </w:rPr>
            </w:pPr>
            <w:r w:rsidRPr="003817F3">
              <w:rPr>
                <w:rFonts w:ascii="HGｺﾞｼｯｸE" w:eastAsia="HGｺﾞｼｯｸE" w:hAnsi="HGｺﾞｼｯｸE" w:hint="eastAsia"/>
                <w:sz w:val="22"/>
              </w:rPr>
              <w:t>（　　　　　　　　）</w:t>
            </w:r>
            <w:r w:rsidR="008472F7" w:rsidRPr="00A01116">
              <w:rPr>
                <w:rFonts w:ascii="HGSｺﾞｼｯｸM" w:eastAsia="HGSｺﾞｼｯｸM" w:hAnsi="HGｺﾞｼｯｸE" w:hint="eastAsia"/>
                <w:sz w:val="22"/>
              </w:rPr>
              <w:t>の結成</w:t>
            </w:r>
          </w:p>
        </w:tc>
        <w:tc>
          <w:tcPr>
            <w:tcW w:w="2856" w:type="dxa"/>
            <w:tcBorders>
              <w:top w:val="single" w:sz="4" w:space="0" w:color="auto"/>
              <w:left w:val="single" w:sz="4" w:space="0" w:color="auto"/>
              <w:bottom w:val="single" w:sz="4" w:space="0" w:color="auto"/>
              <w:right w:val="double" w:sz="4" w:space="0" w:color="auto"/>
            </w:tcBorders>
            <w:vAlign w:val="center"/>
          </w:tcPr>
          <w:p w:rsidR="00D8263C" w:rsidRPr="00A01116" w:rsidRDefault="00D8263C"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w:t>
            </w:r>
            <w:r w:rsidR="004556F9" w:rsidRPr="003817F3">
              <w:rPr>
                <w:rFonts w:ascii="HGｺﾞｼｯｸE" w:eastAsia="HGｺﾞｼｯｸE" w:hAnsi="HGｺﾞｼｯｸE" w:hint="eastAsia"/>
                <w:iCs/>
                <w:sz w:val="22"/>
              </w:rPr>
              <w:t xml:space="preserve">（　　　　　</w:t>
            </w:r>
            <w:r w:rsidR="00753AD4" w:rsidRPr="003817F3">
              <w:rPr>
                <w:rFonts w:ascii="HGｺﾞｼｯｸE" w:eastAsia="HGｺﾞｼｯｸE" w:hAnsi="HGｺﾞｼｯｸE" w:hint="eastAsia"/>
                <w:iCs/>
                <w:sz w:val="22"/>
              </w:rPr>
              <w:t xml:space="preserve">　</w:t>
            </w:r>
            <w:r w:rsidR="004556F9" w:rsidRPr="003817F3">
              <w:rPr>
                <w:rFonts w:ascii="HGｺﾞｼｯｸE" w:eastAsia="HGｺﾞｼｯｸE" w:hAnsi="HGｺﾞｼｯｸE" w:hint="eastAsia"/>
                <w:iCs/>
                <w:sz w:val="22"/>
              </w:rPr>
              <w:t xml:space="preserve">　　）</w:t>
            </w:r>
            <w:r w:rsidRPr="00A01116">
              <w:rPr>
                <w:rFonts w:ascii="HGSｺﾞｼｯｸM" w:eastAsia="HGSｺﾞｼｯｸM" w:hAnsi="HGｺﾞｼｯｸE" w:hint="eastAsia"/>
                <w:iCs/>
                <w:sz w:val="22"/>
              </w:rPr>
              <w:t>の</w:t>
            </w:r>
          </w:p>
          <w:p w:rsidR="008472F7" w:rsidRPr="00A01116" w:rsidRDefault="008472F7" w:rsidP="00D8263C">
            <w:pPr>
              <w:ind w:leftChars="100" w:left="430" w:hangingChars="100" w:hanging="220"/>
              <w:rPr>
                <w:rFonts w:ascii="HGSｺﾞｼｯｸM" w:eastAsia="HGSｺﾞｼｯｸM" w:hAnsi="HGｺﾞｼｯｸE"/>
                <w:iCs/>
                <w:sz w:val="22"/>
              </w:rPr>
            </w:pPr>
            <w:r w:rsidRPr="00A01116">
              <w:rPr>
                <w:rFonts w:ascii="HGSｺﾞｼｯｸM" w:eastAsia="HGSｺﾞｼｯｸM" w:hAnsi="HGｺﾞｼｯｸE" w:hint="eastAsia"/>
                <w:iCs/>
                <w:sz w:val="22"/>
              </w:rPr>
              <w:t>結成</w:t>
            </w:r>
          </w:p>
        </w:tc>
        <w:tc>
          <w:tcPr>
            <w:tcW w:w="2659" w:type="dxa"/>
            <w:tcBorders>
              <w:top w:val="single" w:sz="4" w:space="0" w:color="auto"/>
              <w:left w:val="double" w:sz="4" w:space="0" w:color="auto"/>
              <w:bottom w:val="single" w:sz="4" w:space="0" w:color="auto"/>
              <w:right w:val="sing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p>
        </w:tc>
      </w:tr>
      <w:tr w:rsidR="00A01116" w:rsidRPr="00A01116" w:rsidTr="00753AD4">
        <w:trPr>
          <w:trHeight w:val="340"/>
        </w:trPr>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ステージ３</w:t>
            </w:r>
          </w:p>
          <w:p w:rsidR="008472F7" w:rsidRPr="00A01116" w:rsidRDefault="00753AD4" w:rsidP="008472F7">
            <w:pPr>
              <w:ind w:left="440" w:hangingChars="200" w:hanging="440"/>
              <w:jc w:val="left"/>
              <w:rPr>
                <w:rFonts w:ascii="HGSｺﾞｼｯｸM" w:eastAsia="HGSｺﾞｼｯｸM" w:hAnsi="HGｺﾞｼｯｸE"/>
                <w:sz w:val="22"/>
              </w:rPr>
            </w:pPr>
            <w:r w:rsidRPr="003817F3">
              <w:rPr>
                <w:rFonts w:ascii="HGｺﾞｼｯｸE" w:eastAsia="HGｺﾞｼｯｸE" w:hAnsi="HGｺﾞｼｯｸE" w:hint="eastAsia"/>
                <w:sz w:val="22"/>
              </w:rPr>
              <w:t xml:space="preserve">（　　　　</w:t>
            </w:r>
            <w:r w:rsidR="003817F3" w:rsidRPr="003817F3">
              <w:rPr>
                <w:rFonts w:ascii="HGｺﾞｼｯｸE" w:eastAsia="HGｺﾞｼｯｸE" w:hAnsi="HGｺﾞｼｯｸE" w:hint="eastAsia"/>
                <w:sz w:val="22"/>
              </w:rPr>
              <w:t xml:space="preserve">　　</w:t>
            </w:r>
            <w:r w:rsidRPr="003817F3">
              <w:rPr>
                <w:rFonts w:ascii="HGｺﾞｼｯｸE" w:eastAsia="HGｺﾞｼｯｸE" w:hAnsi="HGｺﾞｼｯｸE" w:hint="eastAsia"/>
                <w:sz w:val="22"/>
              </w:rPr>
              <w:t xml:space="preserve">　）</w:t>
            </w:r>
            <w:r w:rsidR="008472F7" w:rsidRPr="00A01116">
              <w:rPr>
                <w:rFonts w:ascii="HGSｺﾞｼｯｸM" w:eastAsia="HGSｺﾞｼｯｸM" w:hAnsi="HGｺﾞｼｯｸE" w:hint="eastAsia"/>
                <w:sz w:val="22"/>
              </w:rPr>
              <w:t>の実施</w:t>
            </w:r>
          </w:p>
        </w:tc>
        <w:tc>
          <w:tcPr>
            <w:tcW w:w="2856" w:type="dxa"/>
            <w:tcBorders>
              <w:top w:val="single" w:sz="4" w:space="0" w:color="auto"/>
              <w:left w:val="single" w:sz="4" w:space="0" w:color="auto"/>
              <w:bottom w:val="single" w:sz="4" w:space="0" w:color="auto"/>
              <w:right w:val="doub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w:t>
            </w:r>
            <w:r w:rsidR="00753AD4" w:rsidRPr="003817F3">
              <w:rPr>
                <w:rFonts w:ascii="HGｺﾞｼｯｸE" w:eastAsia="HGｺﾞｼｯｸE" w:hAnsi="HGｺﾞｼｯｸE" w:hint="eastAsia"/>
                <w:iCs/>
                <w:sz w:val="22"/>
              </w:rPr>
              <w:t xml:space="preserve">（　　</w:t>
            </w:r>
            <w:r w:rsidR="003817F3" w:rsidRPr="003817F3">
              <w:rPr>
                <w:rFonts w:ascii="HGｺﾞｼｯｸE" w:eastAsia="HGｺﾞｼｯｸE" w:hAnsi="HGｺﾞｼｯｸE" w:hint="eastAsia"/>
                <w:iCs/>
                <w:sz w:val="22"/>
              </w:rPr>
              <w:t xml:space="preserve">　</w:t>
            </w:r>
            <w:r w:rsidR="00753AD4" w:rsidRPr="003817F3">
              <w:rPr>
                <w:rFonts w:ascii="HGｺﾞｼｯｸE" w:eastAsia="HGｺﾞｼｯｸE" w:hAnsi="HGｺﾞｼｯｸE" w:hint="eastAsia"/>
                <w:iCs/>
                <w:sz w:val="22"/>
              </w:rPr>
              <w:t xml:space="preserve">　　　）</w:t>
            </w:r>
            <w:r w:rsidRPr="00A01116">
              <w:rPr>
                <w:rFonts w:ascii="HGSｺﾞｼｯｸM" w:eastAsia="HGSｺﾞｼｯｸM" w:hAnsi="HGｺﾞｼｯｸE" w:hint="eastAsia"/>
                <w:iCs/>
                <w:sz w:val="22"/>
              </w:rPr>
              <w:t>の実施</w:t>
            </w:r>
          </w:p>
        </w:tc>
        <w:tc>
          <w:tcPr>
            <w:tcW w:w="2659" w:type="dxa"/>
            <w:tcBorders>
              <w:top w:val="single" w:sz="4" w:space="0" w:color="auto"/>
              <w:left w:val="double" w:sz="4" w:space="0" w:color="auto"/>
              <w:bottom w:val="single" w:sz="4" w:space="0" w:color="auto"/>
              <w:right w:val="sing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p>
        </w:tc>
      </w:tr>
      <w:tr w:rsidR="00A01116" w:rsidRPr="00A01116" w:rsidTr="00753AD4">
        <w:trPr>
          <w:trHeight w:val="340"/>
        </w:trPr>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ステージ４</w:t>
            </w:r>
          </w:p>
          <w:p w:rsidR="00753AD4" w:rsidRPr="00A01116" w:rsidRDefault="00753AD4" w:rsidP="008472F7">
            <w:pPr>
              <w:ind w:left="440" w:hangingChars="200" w:hanging="440"/>
              <w:jc w:val="left"/>
              <w:rPr>
                <w:rFonts w:ascii="HGSｺﾞｼｯｸM" w:eastAsia="HGSｺﾞｼｯｸM" w:hAnsi="HGｺﾞｼｯｸE"/>
                <w:sz w:val="22"/>
              </w:rPr>
            </w:pPr>
            <w:r w:rsidRPr="003817F3">
              <w:rPr>
                <w:rFonts w:ascii="HGｺﾞｼｯｸE" w:eastAsia="HGｺﾞｼｯｸE" w:hAnsi="HGｺﾞｼｯｸE" w:hint="eastAsia"/>
                <w:sz w:val="22"/>
              </w:rPr>
              <w:t>（　　　　　　　　）</w:t>
            </w:r>
            <w:r w:rsidR="008472F7" w:rsidRPr="00A01116">
              <w:rPr>
                <w:rFonts w:ascii="HGSｺﾞｼｯｸM" w:eastAsia="HGSｺﾞｼｯｸM" w:hAnsi="HGｺﾞｼｯｸE" w:hint="eastAsia"/>
                <w:sz w:val="22"/>
              </w:rPr>
              <w:t>による</w:t>
            </w:r>
          </w:p>
          <w:p w:rsidR="008472F7" w:rsidRPr="00A01116" w:rsidRDefault="008472F7" w:rsidP="00753AD4">
            <w:pPr>
              <w:ind w:leftChars="100" w:left="430" w:hangingChars="100" w:hanging="220"/>
              <w:jc w:val="left"/>
              <w:rPr>
                <w:rFonts w:ascii="HGSｺﾞｼｯｸM" w:eastAsia="HGSｺﾞｼｯｸM" w:hAnsi="HGｺﾞｼｯｸE"/>
                <w:sz w:val="22"/>
              </w:rPr>
            </w:pPr>
            <w:r w:rsidRPr="00A01116">
              <w:rPr>
                <w:rFonts w:ascii="HGSｺﾞｼｯｸM" w:eastAsia="HGSｺﾞｼｯｸM" w:hAnsi="HGｺﾞｼｯｸE" w:hint="eastAsia"/>
                <w:sz w:val="22"/>
              </w:rPr>
              <w:t>議論</w:t>
            </w:r>
          </w:p>
        </w:tc>
        <w:tc>
          <w:tcPr>
            <w:tcW w:w="2856" w:type="dxa"/>
            <w:tcBorders>
              <w:top w:val="single" w:sz="4" w:space="0" w:color="auto"/>
              <w:left w:val="single" w:sz="4" w:space="0" w:color="auto"/>
              <w:bottom w:val="single" w:sz="4" w:space="0" w:color="auto"/>
              <w:right w:val="double" w:sz="4" w:space="0" w:color="auto"/>
            </w:tcBorders>
            <w:vAlign w:val="center"/>
          </w:tcPr>
          <w:p w:rsidR="00D8263C"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w:t>
            </w:r>
            <w:r w:rsidR="00753AD4" w:rsidRPr="003817F3">
              <w:rPr>
                <w:rFonts w:ascii="HGｺﾞｼｯｸE" w:eastAsia="HGｺﾞｼｯｸE" w:hAnsi="HGｺﾞｼｯｸE" w:hint="eastAsia"/>
                <w:iCs/>
                <w:sz w:val="22"/>
              </w:rPr>
              <w:t>（　　　　　　　　）</w:t>
            </w:r>
          </w:p>
          <w:p w:rsidR="008472F7" w:rsidRPr="00A01116" w:rsidRDefault="008472F7" w:rsidP="00D8263C">
            <w:pPr>
              <w:ind w:leftChars="100" w:left="430" w:hangingChars="100" w:hanging="220"/>
              <w:rPr>
                <w:rFonts w:ascii="HGSｺﾞｼｯｸM" w:eastAsia="HGSｺﾞｼｯｸM" w:hAnsi="HGｺﾞｼｯｸE"/>
                <w:iCs/>
                <w:sz w:val="22"/>
              </w:rPr>
            </w:pPr>
            <w:r w:rsidRPr="00A01116">
              <w:rPr>
                <w:rFonts w:ascii="HGSｺﾞｼｯｸM" w:eastAsia="HGSｺﾞｼｯｸM" w:hAnsi="HGｺﾞｼｯｸE" w:hint="eastAsia"/>
                <w:iCs/>
                <w:sz w:val="22"/>
              </w:rPr>
              <w:t>による議論</w:t>
            </w:r>
          </w:p>
        </w:tc>
        <w:tc>
          <w:tcPr>
            <w:tcW w:w="2659" w:type="dxa"/>
            <w:tcBorders>
              <w:top w:val="single" w:sz="4" w:space="0" w:color="auto"/>
              <w:left w:val="double" w:sz="4" w:space="0" w:color="auto"/>
              <w:bottom w:val="nil"/>
              <w:right w:val="sing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p>
        </w:tc>
      </w:tr>
      <w:tr w:rsidR="00A01116" w:rsidRPr="00A01116" w:rsidTr="00753AD4">
        <w:trPr>
          <w:trHeight w:val="340"/>
        </w:trPr>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ステージ５</w:t>
            </w:r>
          </w:p>
          <w:p w:rsidR="008472F7" w:rsidRPr="00A01116" w:rsidRDefault="00753AD4" w:rsidP="008472F7">
            <w:pPr>
              <w:ind w:left="440" w:hangingChars="200" w:hanging="440"/>
              <w:jc w:val="left"/>
              <w:rPr>
                <w:rFonts w:ascii="HGSｺﾞｼｯｸM" w:eastAsia="HGSｺﾞｼｯｸM" w:hAnsi="HGｺﾞｼｯｸE"/>
                <w:sz w:val="22"/>
              </w:rPr>
            </w:pPr>
            <w:r w:rsidRPr="003817F3">
              <w:rPr>
                <w:rFonts w:ascii="HGｺﾞｼｯｸE" w:eastAsia="HGｺﾞｼｯｸE" w:hAnsi="HGｺﾞｼｯｸE" w:hint="eastAsia"/>
                <w:sz w:val="22"/>
              </w:rPr>
              <w:t xml:space="preserve">（　　</w:t>
            </w:r>
            <w:r w:rsidR="003817F3" w:rsidRPr="003817F3">
              <w:rPr>
                <w:rFonts w:ascii="HGｺﾞｼｯｸE" w:eastAsia="HGｺﾞｼｯｸE" w:hAnsi="HGｺﾞｼｯｸE" w:hint="eastAsia"/>
                <w:sz w:val="22"/>
              </w:rPr>
              <w:t xml:space="preserve">　</w:t>
            </w:r>
            <w:r w:rsidRPr="003817F3">
              <w:rPr>
                <w:rFonts w:ascii="HGｺﾞｼｯｸE" w:eastAsia="HGｺﾞｼｯｸE" w:hAnsi="HGｺﾞｼｯｸE" w:hint="eastAsia"/>
                <w:sz w:val="22"/>
              </w:rPr>
              <w:t xml:space="preserve">　）</w:t>
            </w:r>
            <w:r w:rsidR="008472F7" w:rsidRPr="00A01116">
              <w:rPr>
                <w:rFonts w:ascii="HGSｺﾞｼｯｸM" w:eastAsia="HGSｺﾞｼｯｸM" w:hAnsi="HGｺﾞｼｯｸE" w:hint="eastAsia"/>
                <w:sz w:val="22"/>
              </w:rPr>
              <w:t>調査</w:t>
            </w:r>
          </w:p>
        </w:tc>
        <w:tc>
          <w:tcPr>
            <w:tcW w:w="5515" w:type="dxa"/>
            <w:gridSpan w:val="2"/>
            <w:tcBorders>
              <w:top w:val="single" w:sz="4" w:space="0" w:color="auto"/>
              <w:left w:val="single" w:sz="4" w:space="0" w:color="auto"/>
              <w:bottom w:val="single" w:sz="4" w:space="0" w:color="auto"/>
              <w:right w:val="sing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w:t>
            </w:r>
            <w:r w:rsidR="00753AD4" w:rsidRPr="003817F3">
              <w:rPr>
                <w:rFonts w:ascii="HGｺﾞｼｯｸE" w:eastAsia="HGｺﾞｼｯｸE" w:hAnsi="HGｺﾞｼｯｸE" w:hint="eastAsia"/>
                <w:iCs/>
                <w:sz w:val="22"/>
              </w:rPr>
              <w:t xml:space="preserve">（　　</w:t>
            </w:r>
            <w:r w:rsidR="003817F3" w:rsidRPr="003817F3">
              <w:rPr>
                <w:rFonts w:ascii="HGｺﾞｼｯｸE" w:eastAsia="HGｺﾞｼｯｸE" w:hAnsi="HGｺﾞｼｯｸE" w:hint="eastAsia"/>
                <w:iCs/>
                <w:sz w:val="22"/>
              </w:rPr>
              <w:t xml:space="preserve">　</w:t>
            </w:r>
            <w:r w:rsidR="00753AD4" w:rsidRPr="003817F3">
              <w:rPr>
                <w:rFonts w:ascii="HGｺﾞｼｯｸE" w:eastAsia="HGｺﾞｼｯｸE" w:hAnsi="HGｺﾞｼｯｸE" w:hint="eastAsia"/>
                <w:iCs/>
                <w:sz w:val="22"/>
              </w:rPr>
              <w:t xml:space="preserve">　）</w:t>
            </w:r>
            <w:r w:rsidRPr="00A01116">
              <w:rPr>
                <w:rFonts w:ascii="HGSｺﾞｼｯｸM" w:eastAsia="HGSｺﾞｼｯｸM" w:hAnsi="HGｺﾞｼｯｸE" w:hint="eastAsia"/>
                <w:iCs/>
                <w:sz w:val="22"/>
              </w:rPr>
              <w:t>調査</w:t>
            </w:r>
          </w:p>
        </w:tc>
      </w:tr>
      <w:tr w:rsidR="00A01116" w:rsidRPr="00A01116" w:rsidTr="00753AD4">
        <w:trPr>
          <w:trHeight w:val="340"/>
        </w:trPr>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ステージ６</w:t>
            </w:r>
          </w:p>
          <w:p w:rsidR="008472F7" w:rsidRPr="00A01116" w:rsidRDefault="00753AD4" w:rsidP="008472F7">
            <w:pPr>
              <w:ind w:left="440" w:hangingChars="200" w:hanging="440"/>
              <w:jc w:val="left"/>
              <w:rPr>
                <w:rFonts w:ascii="HGSｺﾞｼｯｸM" w:eastAsia="HGSｺﾞｼｯｸM" w:hAnsi="HGｺﾞｼｯｸE"/>
                <w:sz w:val="22"/>
              </w:rPr>
            </w:pPr>
            <w:r w:rsidRPr="003817F3">
              <w:rPr>
                <w:rFonts w:ascii="HGｺﾞｼｯｸE" w:eastAsia="HGｺﾞｼｯｸE" w:hAnsi="HGｺﾞｼｯｸE" w:hint="eastAsia"/>
                <w:sz w:val="22"/>
              </w:rPr>
              <w:t xml:space="preserve">（　　</w:t>
            </w:r>
            <w:r w:rsidR="003817F3" w:rsidRPr="003817F3">
              <w:rPr>
                <w:rFonts w:ascii="HGｺﾞｼｯｸE" w:eastAsia="HGｺﾞｼｯｸE" w:hAnsi="HGｺﾞｼｯｸE" w:hint="eastAsia"/>
                <w:sz w:val="22"/>
              </w:rPr>
              <w:t xml:space="preserve">　</w:t>
            </w:r>
            <w:r w:rsidRPr="003817F3">
              <w:rPr>
                <w:rFonts w:ascii="HGｺﾞｼｯｸE" w:eastAsia="HGｺﾞｼｯｸE" w:hAnsi="HGｺﾞｼｯｸE" w:hint="eastAsia"/>
                <w:sz w:val="22"/>
              </w:rPr>
              <w:t xml:space="preserve">　）</w:t>
            </w:r>
            <w:r w:rsidR="008472F7" w:rsidRPr="00A01116">
              <w:rPr>
                <w:rFonts w:ascii="HGSｺﾞｼｯｸM" w:eastAsia="HGSｺﾞｼｯｸM" w:hAnsi="HGｺﾞｼｯｸE" w:hint="eastAsia"/>
                <w:sz w:val="22"/>
              </w:rPr>
              <w:t>調査の結果分析</w:t>
            </w:r>
          </w:p>
        </w:tc>
        <w:tc>
          <w:tcPr>
            <w:tcW w:w="2856" w:type="dxa"/>
            <w:tcBorders>
              <w:top w:val="single" w:sz="4" w:space="0" w:color="auto"/>
              <w:left w:val="single" w:sz="4" w:space="0" w:color="auto"/>
              <w:bottom w:val="single" w:sz="4" w:space="0" w:color="auto"/>
              <w:right w:val="doub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p>
        </w:tc>
        <w:tc>
          <w:tcPr>
            <w:tcW w:w="2659" w:type="dxa"/>
            <w:tcBorders>
              <w:top w:val="single" w:sz="4" w:space="0" w:color="auto"/>
              <w:left w:val="double" w:sz="4" w:space="0" w:color="auto"/>
              <w:bottom w:val="single" w:sz="4" w:space="0" w:color="auto"/>
              <w:right w:val="single" w:sz="4" w:space="0" w:color="auto"/>
            </w:tcBorders>
            <w:vAlign w:val="center"/>
          </w:tcPr>
          <w:p w:rsidR="004556F9"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w:t>
            </w:r>
            <w:r w:rsidR="00753AD4" w:rsidRPr="003817F3">
              <w:rPr>
                <w:rFonts w:ascii="HGｺﾞｼｯｸE" w:eastAsia="HGｺﾞｼｯｸE" w:hAnsi="HGｺﾞｼｯｸE" w:hint="eastAsia"/>
                <w:iCs/>
                <w:sz w:val="22"/>
              </w:rPr>
              <w:t>（　　　）</w:t>
            </w:r>
            <w:r w:rsidRPr="00A01116">
              <w:rPr>
                <w:rFonts w:ascii="HGSｺﾞｼｯｸM" w:eastAsia="HGSｺﾞｼｯｸM" w:hAnsi="HGｺﾞｼｯｸE" w:hint="eastAsia"/>
                <w:iCs/>
                <w:sz w:val="22"/>
              </w:rPr>
              <w:t>調査の結果の</w:t>
            </w:r>
          </w:p>
          <w:p w:rsidR="008472F7" w:rsidRPr="00A01116" w:rsidRDefault="008472F7" w:rsidP="004556F9">
            <w:pPr>
              <w:ind w:leftChars="100" w:left="430" w:hangingChars="100" w:hanging="220"/>
              <w:rPr>
                <w:rFonts w:ascii="HGSｺﾞｼｯｸM" w:eastAsia="HGSｺﾞｼｯｸM" w:hAnsi="HGｺﾞｼｯｸE"/>
                <w:iCs/>
                <w:sz w:val="22"/>
              </w:rPr>
            </w:pPr>
            <w:r w:rsidRPr="00A01116">
              <w:rPr>
                <w:rFonts w:ascii="HGSｺﾞｼｯｸM" w:eastAsia="HGSｺﾞｼｯｸM" w:hAnsi="HGｺﾞｼｯｸE" w:hint="eastAsia"/>
                <w:iCs/>
                <w:sz w:val="22"/>
              </w:rPr>
              <w:t>検討</w:t>
            </w:r>
          </w:p>
        </w:tc>
      </w:tr>
      <w:tr w:rsidR="00A01116" w:rsidRPr="00A01116" w:rsidTr="00753AD4">
        <w:trPr>
          <w:trHeight w:val="340"/>
        </w:trPr>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ステージ７</w:t>
            </w:r>
          </w:p>
          <w:p w:rsidR="00753AD4" w:rsidRPr="00A01116" w:rsidRDefault="00753AD4" w:rsidP="008472F7">
            <w:pPr>
              <w:ind w:left="440" w:hangingChars="200" w:hanging="440"/>
              <w:jc w:val="left"/>
              <w:rPr>
                <w:rFonts w:ascii="HGSｺﾞｼｯｸM" w:eastAsia="HGSｺﾞｼｯｸM" w:hAnsi="HGｺﾞｼｯｸE"/>
                <w:sz w:val="22"/>
              </w:rPr>
            </w:pPr>
            <w:r w:rsidRPr="003817F3">
              <w:rPr>
                <w:rFonts w:ascii="HGｺﾞｼｯｸE" w:eastAsia="HGｺﾞｼｯｸE" w:hAnsi="HGｺﾞｼｯｸE" w:hint="eastAsia"/>
                <w:sz w:val="22"/>
              </w:rPr>
              <w:t xml:space="preserve">（　　　</w:t>
            </w:r>
            <w:r w:rsidR="003817F3" w:rsidRPr="003817F3">
              <w:rPr>
                <w:rFonts w:ascii="HGｺﾞｼｯｸE" w:eastAsia="HGｺﾞｼｯｸE" w:hAnsi="HGｺﾞｼｯｸE" w:hint="eastAsia"/>
                <w:sz w:val="22"/>
              </w:rPr>
              <w:t xml:space="preserve">　</w:t>
            </w:r>
            <w:r w:rsidRPr="003817F3">
              <w:rPr>
                <w:rFonts w:ascii="HGｺﾞｼｯｸE" w:eastAsia="HGｺﾞｼｯｸE" w:hAnsi="HGｺﾞｼｯｸE" w:hint="eastAsia"/>
                <w:sz w:val="22"/>
              </w:rPr>
              <w:t xml:space="preserve">　　）</w:t>
            </w:r>
            <w:r w:rsidR="008472F7" w:rsidRPr="00A01116">
              <w:rPr>
                <w:rFonts w:ascii="HGSｺﾞｼｯｸM" w:eastAsia="HGSｺﾞｼｯｸM" w:hAnsi="HGｺﾞｼｯｸE" w:hint="eastAsia"/>
                <w:sz w:val="22"/>
              </w:rPr>
              <w:t>の作成及び</w:t>
            </w:r>
          </w:p>
          <w:p w:rsidR="008472F7" w:rsidRPr="00A01116" w:rsidRDefault="008472F7" w:rsidP="00753AD4">
            <w:pPr>
              <w:ind w:leftChars="100" w:left="430" w:hangingChars="100" w:hanging="220"/>
              <w:jc w:val="left"/>
              <w:rPr>
                <w:rFonts w:ascii="HGSｺﾞｼｯｸM" w:eastAsia="HGSｺﾞｼｯｸM" w:hAnsi="HGｺﾞｼｯｸE"/>
                <w:sz w:val="22"/>
              </w:rPr>
            </w:pPr>
            <w:r w:rsidRPr="00A01116">
              <w:rPr>
                <w:rFonts w:ascii="HGSｺﾞｼｯｸM" w:eastAsia="HGSｺﾞｼｯｸM" w:hAnsi="HGｺﾞｼｯｸE" w:hint="eastAsia"/>
                <w:sz w:val="22"/>
              </w:rPr>
              <w:t>報告書作成</w:t>
            </w:r>
          </w:p>
        </w:tc>
        <w:tc>
          <w:tcPr>
            <w:tcW w:w="2856" w:type="dxa"/>
            <w:tcBorders>
              <w:top w:val="single" w:sz="4" w:space="0" w:color="auto"/>
              <w:left w:val="single" w:sz="4" w:space="0" w:color="auto"/>
              <w:bottom w:val="single" w:sz="4" w:space="0" w:color="auto"/>
              <w:right w:val="doub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p>
        </w:tc>
        <w:tc>
          <w:tcPr>
            <w:tcW w:w="2659" w:type="dxa"/>
            <w:tcBorders>
              <w:top w:val="single" w:sz="4" w:space="0" w:color="auto"/>
              <w:left w:val="double" w:sz="4" w:space="0" w:color="auto"/>
              <w:bottom w:val="single" w:sz="4" w:space="0" w:color="auto"/>
            </w:tcBorders>
            <w:vAlign w:val="center"/>
          </w:tcPr>
          <w:p w:rsidR="00753AD4"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w:t>
            </w:r>
            <w:r w:rsidR="00753AD4" w:rsidRPr="003817F3">
              <w:rPr>
                <w:rFonts w:ascii="HGｺﾞｼｯｸE" w:eastAsia="HGｺﾞｼｯｸE" w:hAnsi="HGｺﾞｼｯｸE" w:hint="eastAsia"/>
                <w:iCs/>
                <w:sz w:val="22"/>
              </w:rPr>
              <w:t>（　　　　　）</w:t>
            </w:r>
            <w:r w:rsidRPr="00A01116">
              <w:rPr>
                <w:rFonts w:ascii="HGSｺﾞｼｯｸM" w:eastAsia="HGSｺﾞｼｯｸM" w:hAnsi="HGｺﾞｼｯｸE" w:hint="eastAsia"/>
                <w:iCs/>
                <w:sz w:val="22"/>
              </w:rPr>
              <w:t>の作成と</w:t>
            </w:r>
          </w:p>
          <w:p w:rsidR="008472F7" w:rsidRPr="00A01116" w:rsidRDefault="008472F7" w:rsidP="00753AD4">
            <w:pPr>
              <w:ind w:leftChars="100" w:left="430" w:hangingChars="100" w:hanging="220"/>
              <w:rPr>
                <w:rFonts w:ascii="HGSｺﾞｼｯｸM" w:eastAsia="HGSｺﾞｼｯｸM" w:hAnsi="HGｺﾞｼｯｸE"/>
                <w:iCs/>
                <w:sz w:val="22"/>
              </w:rPr>
            </w:pPr>
            <w:r w:rsidRPr="00A01116">
              <w:rPr>
                <w:rFonts w:ascii="HGSｺﾞｼｯｸM" w:eastAsia="HGSｺﾞｼｯｸM" w:hAnsi="HGｺﾞｼｯｸE" w:hint="eastAsia"/>
                <w:iCs/>
                <w:sz w:val="22"/>
              </w:rPr>
              <w:t>報告</w:t>
            </w:r>
          </w:p>
          <w:p w:rsidR="008472F7"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 xml:space="preserve">　　評価結果作成</w:t>
            </w:r>
          </w:p>
          <w:p w:rsidR="008472F7"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 xml:space="preserve">　　施設への報告・承認</w:t>
            </w:r>
          </w:p>
        </w:tc>
      </w:tr>
      <w:tr w:rsidR="00A01116" w:rsidRPr="00A01116" w:rsidTr="00753AD4">
        <w:trPr>
          <w:trHeight w:val="340"/>
        </w:trPr>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ステージ８</w:t>
            </w:r>
          </w:p>
          <w:p w:rsidR="008472F7" w:rsidRPr="00A01116" w:rsidRDefault="00753AD4" w:rsidP="008472F7">
            <w:pPr>
              <w:ind w:left="440" w:hangingChars="200" w:hanging="440"/>
              <w:jc w:val="left"/>
              <w:rPr>
                <w:rFonts w:ascii="HGSｺﾞｼｯｸM" w:eastAsia="HGSｺﾞｼｯｸM" w:hAnsi="HGｺﾞｼｯｸE"/>
                <w:sz w:val="22"/>
              </w:rPr>
            </w:pPr>
            <w:r w:rsidRPr="003817F3">
              <w:rPr>
                <w:rFonts w:ascii="HGｺﾞｼｯｸE" w:eastAsia="HGｺﾞｼｯｸE" w:hAnsi="HGｺﾞｼｯｸE" w:hint="eastAsia"/>
                <w:sz w:val="22"/>
              </w:rPr>
              <w:t xml:space="preserve">（　　</w:t>
            </w:r>
            <w:r w:rsidR="003817F3" w:rsidRPr="003817F3">
              <w:rPr>
                <w:rFonts w:ascii="HGｺﾞｼｯｸE" w:eastAsia="HGｺﾞｼｯｸE" w:hAnsi="HGｺﾞｼｯｸE" w:hint="eastAsia"/>
                <w:sz w:val="22"/>
              </w:rPr>
              <w:t xml:space="preserve">　</w:t>
            </w:r>
            <w:r w:rsidRPr="003817F3">
              <w:rPr>
                <w:rFonts w:ascii="HGｺﾞｼｯｸE" w:eastAsia="HGｺﾞｼｯｸE" w:hAnsi="HGｺﾞｼｯｸE" w:hint="eastAsia"/>
                <w:sz w:val="22"/>
              </w:rPr>
              <w:t xml:space="preserve">　　　）</w:t>
            </w:r>
            <w:r w:rsidR="008472F7" w:rsidRPr="00A01116">
              <w:rPr>
                <w:rFonts w:ascii="HGSｺﾞｼｯｸM" w:eastAsia="HGSｺﾞｼｯｸM" w:hAnsi="HGｺﾞｼｯｸE" w:hint="eastAsia"/>
                <w:sz w:val="22"/>
              </w:rPr>
              <w:t>の作成</w:t>
            </w:r>
          </w:p>
        </w:tc>
        <w:tc>
          <w:tcPr>
            <w:tcW w:w="2856" w:type="dxa"/>
            <w:tcBorders>
              <w:top w:val="single" w:sz="4" w:space="0" w:color="auto"/>
              <w:left w:val="single" w:sz="4" w:space="0" w:color="auto"/>
              <w:bottom w:val="single" w:sz="4" w:space="0" w:color="auto"/>
              <w:right w:val="doub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w:t>
            </w:r>
            <w:r w:rsidR="00753AD4" w:rsidRPr="003817F3">
              <w:rPr>
                <w:rFonts w:ascii="HGｺﾞｼｯｸE" w:eastAsia="HGｺﾞｼｯｸE" w:hAnsi="HGｺﾞｼｯｸE" w:hint="eastAsia"/>
                <w:iCs/>
                <w:sz w:val="22"/>
              </w:rPr>
              <w:t xml:space="preserve">（　　</w:t>
            </w:r>
            <w:r w:rsidR="003817F3" w:rsidRPr="003817F3">
              <w:rPr>
                <w:rFonts w:ascii="HGｺﾞｼｯｸE" w:eastAsia="HGｺﾞｼｯｸE" w:hAnsi="HGｺﾞｼｯｸE" w:hint="eastAsia"/>
                <w:iCs/>
                <w:sz w:val="22"/>
              </w:rPr>
              <w:t xml:space="preserve">　</w:t>
            </w:r>
            <w:r w:rsidR="00753AD4" w:rsidRPr="003817F3">
              <w:rPr>
                <w:rFonts w:ascii="HGｺﾞｼｯｸE" w:eastAsia="HGｺﾞｼｯｸE" w:hAnsi="HGｺﾞｼｯｸE" w:hint="eastAsia"/>
                <w:iCs/>
                <w:sz w:val="22"/>
              </w:rPr>
              <w:t xml:space="preserve">　　　）</w:t>
            </w:r>
            <w:r w:rsidRPr="00A01116">
              <w:rPr>
                <w:rFonts w:ascii="HGSｺﾞｼｯｸM" w:eastAsia="HGSｺﾞｼｯｸM" w:hAnsi="HGｺﾞｼｯｸE" w:hint="eastAsia"/>
                <w:iCs/>
                <w:sz w:val="22"/>
              </w:rPr>
              <w:t>の作成</w:t>
            </w:r>
          </w:p>
          <w:p w:rsidR="008472F7" w:rsidRPr="00A01116" w:rsidRDefault="008472F7" w:rsidP="00753AD4">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（評価機関への報告）</w:t>
            </w:r>
          </w:p>
        </w:tc>
        <w:tc>
          <w:tcPr>
            <w:tcW w:w="2659" w:type="dxa"/>
            <w:tcBorders>
              <w:top w:val="single" w:sz="4" w:space="0" w:color="auto"/>
              <w:left w:val="double" w:sz="4" w:space="0" w:color="auto"/>
              <w:bottom w:val="single" w:sz="4" w:space="0" w:color="auto"/>
              <w:right w:val="sing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p>
        </w:tc>
      </w:tr>
      <w:tr w:rsidR="00A01116" w:rsidRPr="00A01116" w:rsidTr="00753AD4">
        <w:trPr>
          <w:trHeight w:val="340"/>
        </w:trPr>
        <w:tc>
          <w:tcPr>
            <w:tcW w:w="313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ステージ９</w:t>
            </w:r>
          </w:p>
          <w:p w:rsidR="00D8263C"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県への評価結果、改善計画の</w:t>
            </w:r>
          </w:p>
          <w:p w:rsidR="008472F7" w:rsidRPr="00A01116" w:rsidRDefault="008472F7" w:rsidP="008472F7">
            <w:pPr>
              <w:ind w:left="440" w:hangingChars="200" w:hanging="440"/>
              <w:jc w:val="left"/>
              <w:rPr>
                <w:rFonts w:ascii="HGSｺﾞｼｯｸM" w:eastAsia="HGSｺﾞｼｯｸM" w:hAnsi="HGｺﾞｼｯｸE"/>
                <w:sz w:val="22"/>
              </w:rPr>
            </w:pPr>
            <w:r w:rsidRPr="00A01116">
              <w:rPr>
                <w:rFonts w:ascii="HGSｺﾞｼｯｸM" w:eastAsia="HGSｺﾞｼｯｸM" w:hAnsi="HGｺﾞｼｯｸE" w:hint="eastAsia"/>
                <w:sz w:val="22"/>
              </w:rPr>
              <w:t>報告・公表</w:t>
            </w:r>
          </w:p>
        </w:tc>
        <w:tc>
          <w:tcPr>
            <w:tcW w:w="2856" w:type="dxa"/>
            <w:tcBorders>
              <w:top w:val="single" w:sz="4" w:space="0" w:color="auto"/>
              <w:left w:val="single" w:sz="4" w:space="0" w:color="auto"/>
              <w:bottom w:val="dashed" w:sz="4" w:space="0" w:color="auto"/>
              <w:right w:val="double" w:sz="4" w:space="0" w:color="auto"/>
            </w:tcBorders>
            <w:vAlign w:val="center"/>
          </w:tcPr>
          <w:p w:rsidR="008472F7" w:rsidRPr="00A01116" w:rsidRDefault="008472F7" w:rsidP="00D8263C">
            <w:pPr>
              <w:ind w:left="440" w:hangingChars="200" w:hanging="440"/>
              <w:rPr>
                <w:rFonts w:ascii="HGSｺﾞｼｯｸM" w:eastAsia="HGSｺﾞｼｯｸM" w:hAnsi="HGｺﾞｼｯｸE"/>
                <w:iCs/>
                <w:sz w:val="22"/>
              </w:rPr>
            </w:pPr>
          </w:p>
        </w:tc>
        <w:tc>
          <w:tcPr>
            <w:tcW w:w="2659" w:type="dxa"/>
            <w:tcBorders>
              <w:top w:val="single" w:sz="4" w:space="0" w:color="auto"/>
              <w:left w:val="double" w:sz="4" w:space="0" w:color="auto"/>
              <w:bottom w:val="dashed" w:sz="4" w:space="0" w:color="auto"/>
              <w:right w:val="single" w:sz="4" w:space="0" w:color="auto"/>
            </w:tcBorders>
            <w:vAlign w:val="center"/>
          </w:tcPr>
          <w:p w:rsidR="00D8263C" w:rsidRPr="00A01116" w:rsidRDefault="008472F7" w:rsidP="00D8263C">
            <w:pPr>
              <w:ind w:left="440" w:hangingChars="200" w:hanging="440"/>
              <w:rPr>
                <w:rFonts w:ascii="HGSｺﾞｼｯｸM" w:eastAsia="HGSｺﾞｼｯｸM" w:hAnsi="HGｺﾞｼｯｸE"/>
                <w:iCs/>
                <w:sz w:val="22"/>
              </w:rPr>
            </w:pPr>
            <w:r w:rsidRPr="00A01116">
              <w:rPr>
                <w:rFonts w:ascii="HGSｺﾞｼｯｸM" w:eastAsia="HGSｺﾞｼｯｸM" w:hAnsi="HGｺﾞｼｯｸE" w:hint="eastAsia"/>
                <w:iCs/>
                <w:sz w:val="22"/>
              </w:rPr>
              <w:t>・県への評価結果及び</w:t>
            </w:r>
          </w:p>
          <w:p w:rsidR="008472F7" w:rsidRPr="00A01116" w:rsidRDefault="008472F7" w:rsidP="00D8263C">
            <w:pPr>
              <w:ind w:leftChars="100" w:left="430" w:hangingChars="100" w:hanging="220"/>
              <w:rPr>
                <w:rFonts w:ascii="HGSｺﾞｼｯｸM" w:eastAsia="HGSｺﾞｼｯｸM" w:hAnsi="HGｺﾞｼｯｸE"/>
                <w:iCs/>
                <w:sz w:val="22"/>
              </w:rPr>
            </w:pPr>
            <w:r w:rsidRPr="00A01116">
              <w:rPr>
                <w:rFonts w:ascii="HGSｺﾞｼｯｸM" w:eastAsia="HGSｺﾞｼｯｸM" w:hAnsi="HGｺﾞｼｯｸE" w:hint="eastAsia"/>
                <w:iCs/>
                <w:sz w:val="22"/>
              </w:rPr>
              <w:t>改善計画の報告</w:t>
            </w:r>
          </w:p>
        </w:tc>
      </w:tr>
      <w:tr w:rsidR="00A01116" w:rsidRPr="00A01116" w:rsidTr="00753AD4">
        <w:trPr>
          <w:trHeight w:val="340"/>
        </w:trPr>
        <w:tc>
          <w:tcPr>
            <w:tcW w:w="3132"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8472F7" w:rsidRPr="00A01116" w:rsidRDefault="008472F7" w:rsidP="008472F7">
            <w:pPr>
              <w:ind w:left="440" w:hangingChars="200" w:hanging="440"/>
              <w:jc w:val="left"/>
              <w:rPr>
                <w:rFonts w:ascii="HGSｺﾞｼｯｸM" w:eastAsia="HGSｺﾞｼｯｸM" w:hAnsi="HGｺﾞｼｯｸE"/>
                <w:sz w:val="22"/>
              </w:rPr>
            </w:pPr>
          </w:p>
        </w:tc>
        <w:tc>
          <w:tcPr>
            <w:tcW w:w="5515" w:type="dxa"/>
            <w:gridSpan w:val="2"/>
            <w:tcBorders>
              <w:top w:val="dashed" w:sz="4" w:space="0" w:color="auto"/>
              <w:left w:val="single" w:sz="4" w:space="0" w:color="auto"/>
              <w:bottom w:val="single" w:sz="4" w:space="0" w:color="auto"/>
              <w:right w:val="single" w:sz="4" w:space="0" w:color="auto"/>
            </w:tcBorders>
            <w:vAlign w:val="center"/>
          </w:tcPr>
          <w:p w:rsidR="008472F7" w:rsidRPr="00A01116" w:rsidRDefault="008472F7" w:rsidP="00D8263C">
            <w:pPr>
              <w:ind w:left="440" w:hangingChars="200" w:hanging="440"/>
              <w:jc w:val="center"/>
              <w:rPr>
                <w:rFonts w:ascii="HGSｺﾞｼｯｸM" w:eastAsia="HGSｺﾞｼｯｸM" w:hAnsi="HGｺﾞｼｯｸE"/>
                <w:iCs/>
                <w:sz w:val="22"/>
              </w:rPr>
            </w:pPr>
            <w:r w:rsidRPr="00A01116">
              <w:rPr>
                <w:rFonts w:ascii="HGSｺﾞｼｯｸM" w:eastAsia="HGSｺﾞｼｯｸM" w:hAnsi="HGｺﾞｼｯｸE" w:hint="eastAsia"/>
                <w:iCs/>
                <w:sz w:val="22"/>
              </w:rPr>
              <w:t>・公表（県で実施）</w:t>
            </w:r>
          </w:p>
        </w:tc>
      </w:tr>
    </w:tbl>
    <w:p w:rsidR="008472F7" w:rsidRPr="00A01116" w:rsidRDefault="008472F7" w:rsidP="008472F7">
      <w:pPr>
        <w:ind w:left="440" w:hangingChars="200" w:hanging="440"/>
        <w:jc w:val="left"/>
        <w:rPr>
          <w:rFonts w:ascii="HGSｺﾞｼｯｸM" w:eastAsia="HGSｺﾞｼｯｸM" w:hAnsi="HGｺﾞｼｯｸE"/>
          <w:sz w:val="22"/>
        </w:rPr>
      </w:pPr>
    </w:p>
    <w:p w:rsidR="008472F7" w:rsidRPr="00A01116" w:rsidRDefault="008472F7" w:rsidP="008472F7">
      <w:pPr>
        <w:ind w:left="440" w:hangingChars="200" w:hanging="440"/>
        <w:jc w:val="left"/>
        <w:rPr>
          <w:rFonts w:ascii="HGSｺﾞｼｯｸM" w:eastAsia="HGSｺﾞｼｯｸM" w:hAnsi="HGｺﾞｼｯｸE"/>
          <w:sz w:val="22"/>
        </w:rPr>
      </w:pPr>
    </w:p>
    <w:sectPr w:rsidR="008472F7" w:rsidRPr="00A011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FE"/>
    <w:rsid w:val="0001523C"/>
    <w:rsid w:val="002640FE"/>
    <w:rsid w:val="003817F3"/>
    <w:rsid w:val="004556F9"/>
    <w:rsid w:val="005A6D44"/>
    <w:rsid w:val="00753AD4"/>
    <w:rsid w:val="007576B0"/>
    <w:rsid w:val="007D0103"/>
    <w:rsid w:val="008472F7"/>
    <w:rsid w:val="008C75EF"/>
    <w:rsid w:val="00A01116"/>
    <w:rsid w:val="00BF55A3"/>
    <w:rsid w:val="00C10A19"/>
    <w:rsid w:val="00D8263C"/>
    <w:rsid w:val="00E76032"/>
    <w:rsid w:val="00F27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C583CA"/>
  <w15:chartTrackingRefBased/>
  <w15:docId w15:val="{5CFBDE7D-DDB1-4566-8646-5B492C65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443</Words>
  <Characters>2527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5</cp:revision>
  <cp:lastPrinted>2022-02-14T09:08:00Z</cp:lastPrinted>
  <dcterms:created xsi:type="dcterms:W3CDTF">2021-08-16T01:45:00Z</dcterms:created>
  <dcterms:modified xsi:type="dcterms:W3CDTF">2022-02-14T09:08:00Z</dcterms:modified>
</cp:coreProperties>
</file>