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B1" w:rsidRPr="00E77601" w:rsidRDefault="00E02101" w:rsidP="00E77601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液化天然</w:t>
      </w:r>
      <w:r w:rsidR="0080796C">
        <w:rPr>
          <w:rFonts w:hint="eastAsia"/>
          <w:sz w:val="24"/>
        </w:rPr>
        <w:t>ガス</w:t>
      </w:r>
      <w:r w:rsidR="00606FE4" w:rsidRPr="00E77601">
        <w:rPr>
          <w:rFonts w:hint="eastAsia"/>
          <w:sz w:val="24"/>
        </w:rPr>
        <w:t>引渡先保安台帳(例)</w:t>
      </w:r>
    </w:p>
    <w:p w:rsidR="00606FE4" w:rsidRDefault="00E77601" w:rsidP="00E77601">
      <w:pPr>
        <w:wordWrap w:val="0"/>
        <w:jc w:val="right"/>
      </w:pPr>
      <w:r>
        <w:rPr>
          <w:rFonts w:hint="eastAsia"/>
        </w:rPr>
        <w:t>(</w:t>
      </w:r>
      <w:r w:rsidR="00606FE4">
        <w:rPr>
          <w:rFonts w:hint="eastAsia"/>
        </w:rPr>
        <w:t>No.</w:t>
      </w:r>
      <w:r>
        <w:rPr>
          <w:rFonts w:hint="eastAsia"/>
        </w:rPr>
        <w:t xml:space="preserve">　　　　　　)</w:t>
      </w:r>
    </w:p>
    <w:p w:rsidR="00606FE4" w:rsidRDefault="00E77601" w:rsidP="00E77601">
      <w:pPr>
        <w:tabs>
          <w:tab w:val="left" w:pos="3390"/>
        </w:tabs>
        <w:wordWrap w:val="0"/>
        <w:jc w:val="right"/>
      </w:pPr>
      <w:r>
        <w:rPr>
          <w:rFonts w:hint="eastAsia"/>
        </w:rPr>
        <w:t>(</w:t>
      </w:r>
      <w:r w:rsidR="00606FE4">
        <w:rPr>
          <w:rFonts w:hint="eastAsia"/>
        </w:rPr>
        <w:t>担当保安責任者(販売主任者)</w:t>
      </w:r>
      <w:r>
        <w:t>:</w:t>
      </w:r>
      <w:r>
        <w:rPr>
          <w:rFonts w:hint="eastAsia"/>
        </w:rPr>
        <w:t xml:space="preserve">　　　　　　　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965"/>
        <w:gridCol w:w="1020"/>
        <w:gridCol w:w="539"/>
        <w:gridCol w:w="1276"/>
        <w:gridCol w:w="1417"/>
        <w:gridCol w:w="1418"/>
        <w:gridCol w:w="1559"/>
      </w:tblGrid>
      <w:tr w:rsidR="00606FE4" w:rsidTr="0080796C">
        <w:tc>
          <w:tcPr>
            <w:tcW w:w="582" w:type="dxa"/>
            <w:vMerge w:val="restart"/>
            <w:textDirection w:val="tbRlV"/>
            <w:vAlign w:val="center"/>
          </w:tcPr>
          <w:p w:rsidR="00606FE4" w:rsidRDefault="00606FE4" w:rsidP="00ED151E">
            <w:pPr>
              <w:ind w:left="113" w:right="113"/>
              <w:jc w:val="center"/>
            </w:pPr>
            <w:r>
              <w:rPr>
                <w:rFonts w:hint="eastAsia"/>
              </w:rPr>
              <w:t>引渡先</w:t>
            </w:r>
          </w:p>
        </w:tc>
        <w:tc>
          <w:tcPr>
            <w:tcW w:w="1965" w:type="dxa"/>
            <w:vAlign w:val="center"/>
          </w:tcPr>
          <w:p w:rsidR="00606FE4" w:rsidRDefault="00606FE4" w:rsidP="00ED151E">
            <w:r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6"/>
          </w:tcPr>
          <w:p w:rsidR="00606FE4" w:rsidRDefault="00606FE4"/>
        </w:tc>
      </w:tr>
      <w:tr w:rsidR="00606FE4" w:rsidTr="0080796C">
        <w:tc>
          <w:tcPr>
            <w:tcW w:w="582" w:type="dxa"/>
            <w:vMerge/>
          </w:tcPr>
          <w:p w:rsidR="00606FE4" w:rsidRDefault="00606FE4"/>
        </w:tc>
        <w:tc>
          <w:tcPr>
            <w:tcW w:w="1965" w:type="dxa"/>
            <w:vAlign w:val="center"/>
          </w:tcPr>
          <w:p w:rsidR="00606FE4" w:rsidRDefault="00606FE4" w:rsidP="00ED151E"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6"/>
          </w:tcPr>
          <w:p w:rsidR="00606FE4" w:rsidRDefault="00606FE4"/>
        </w:tc>
      </w:tr>
      <w:tr w:rsidR="00606FE4" w:rsidTr="0080796C"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606FE4" w:rsidRDefault="00606FE4"/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:rsidR="00606FE4" w:rsidRDefault="00606FE4" w:rsidP="00ED151E">
            <w:r>
              <w:rPr>
                <w:rFonts w:hint="eastAsia"/>
              </w:rPr>
              <w:t>消費・引渡場所</w:t>
            </w:r>
          </w:p>
        </w:tc>
        <w:tc>
          <w:tcPr>
            <w:tcW w:w="7229" w:type="dxa"/>
            <w:gridSpan w:val="6"/>
            <w:tcBorders>
              <w:bottom w:val="double" w:sz="4" w:space="0" w:color="auto"/>
            </w:tcBorders>
          </w:tcPr>
          <w:p w:rsidR="00606FE4" w:rsidRDefault="00606FE4"/>
        </w:tc>
      </w:tr>
      <w:tr w:rsidR="00606FE4" w:rsidTr="0080796C"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606FE4" w:rsidRDefault="00606FE4" w:rsidP="00606FE4">
            <w:pPr>
              <w:ind w:left="113" w:right="113"/>
              <w:jc w:val="center"/>
            </w:pPr>
            <w:r>
              <w:rPr>
                <w:rFonts w:hint="eastAsia"/>
              </w:rPr>
              <w:t>直接の消費者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vAlign w:val="center"/>
          </w:tcPr>
          <w:p w:rsidR="00606FE4" w:rsidRDefault="00606FE4" w:rsidP="00ED151E">
            <w:r>
              <w:rPr>
                <w:rFonts w:hint="eastAsia"/>
              </w:rPr>
              <w:t>取扱責任者</w:t>
            </w:r>
          </w:p>
        </w:tc>
        <w:tc>
          <w:tcPr>
            <w:tcW w:w="7229" w:type="dxa"/>
            <w:gridSpan w:val="6"/>
            <w:tcBorders>
              <w:top w:val="double" w:sz="4" w:space="0" w:color="auto"/>
            </w:tcBorders>
          </w:tcPr>
          <w:p w:rsidR="00606FE4" w:rsidRDefault="00606FE4"/>
        </w:tc>
      </w:tr>
      <w:tr w:rsidR="0080796C" w:rsidTr="0080796C">
        <w:tc>
          <w:tcPr>
            <w:tcW w:w="582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:rsidR="0080796C" w:rsidRDefault="0080796C" w:rsidP="0080796C">
            <w:pPr>
              <w:ind w:left="113" w:right="113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80796C" w:rsidRDefault="0080796C" w:rsidP="0080796C">
            <w:r>
              <w:rPr>
                <w:rFonts w:hint="eastAsia"/>
              </w:rPr>
              <w:t>特定高圧ガス消費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</w:tcBorders>
          </w:tcPr>
          <w:p w:rsidR="0080796C" w:rsidRDefault="0080796C" w:rsidP="0080796C">
            <w:r>
              <w:rPr>
                <w:rFonts w:hint="eastAsia"/>
              </w:rPr>
              <w:t>届出日:</w:t>
            </w:r>
          </w:p>
        </w:tc>
      </w:tr>
      <w:tr w:rsidR="0080796C" w:rsidTr="0080796C">
        <w:trPr>
          <w:trHeight w:val="173"/>
        </w:trPr>
        <w:tc>
          <w:tcPr>
            <w:tcW w:w="582" w:type="dxa"/>
            <w:vMerge/>
          </w:tcPr>
          <w:p w:rsidR="0080796C" w:rsidRDefault="0080796C" w:rsidP="0080796C"/>
        </w:tc>
        <w:tc>
          <w:tcPr>
            <w:tcW w:w="1965" w:type="dxa"/>
            <w:vMerge w:val="restart"/>
            <w:vAlign w:val="center"/>
          </w:tcPr>
          <w:p w:rsidR="0080796C" w:rsidRDefault="0080796C" w:rsidP="0080796C">
            <w:r>
              <w:rPr>
                <w:rFonts w:hint="eastAsia"/>
              </w:rPr>
              <w:t>消費の方法・使用の状態等</w:t>
            </w:r>
          </w:p>
        </w:tc>
        <w:tc>
          <w:tcPr>
            <w:tcW w:w="1020" w:type="dxa"/>
            <w:vMerge w:val="restart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単体ボンベ</w:t>
            </w:r>
          </w:p>
        </w:tc>
        <w:tc>
          <w:tcPr>
            <w:tcW w:w="4650" w:type="dxa"/>
            <w:gridSpan w:val="4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配管</w:t>
            </w:r>
          </w:p>
        </w:tc>
        <w:tc>
          <w:tcPr>
            <w:tcW w:w="1559" w:type="dxa"/>
            <w:vMerge w:val="restart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消費の目的</w:t>
            </w:r>
          </w:p>
        </w:tc>
      </w:tr>
      <w:tr w:rsidR="0080796C" w:rsidTr="001D4D7B">
        <w:trPr>
          <w:trHeight w:val="173"/>
        </w:trPr>
        <w:tc>
          <w:tcPr>
            <w:tcW w:w="582" w:type="dxa"/>
            <w:vMerge/>
          </w:tcPr>
          <w:p w:rsidR="0080796C" w:rsidRDefault="0080796C" w:rsidP="0080796C"/>
        </w:tc>
        <w:tc>
          <w:tcPr>
            <w:tcW w:w="1965" w:type="dxa"/>
            <w:vMerge/>
            <w:vAlign w:val="center"/>
          </w:tcPr>
          <w:p w:rsidR="0080796C" w:rsidRDefault="0080796C" w:rsidP="0080796C"/>
        </w:tc>
        <w:tc>
          <w:tcPr>
            <w:tcW w:w="1020" w:type="dxa"/>
            <w:vMerge/>
            <w:vAlign w:val="bottom"/>
          </w:tcPr>
          <w:p w:rsidR="0080796C" w:rsidRDefault="0080796C" w:rsidP="0080796C">
            <w:pPr>
              <w:jc w:val="center"/>
            </w:pPr>
          </w:p>
        </w:tc>
        <w:tc>
          <w:tcPr>
            <w:tcW w:w="1815" w:type="dxa"/>
            <w:gridSpan w:val="2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ボンベ</w:t>
            </w:r>
          </w:p>
        </w:tc>
        <w:tc>
          <w:tcPr>
            <w:tcW w:w="1417" w:type="dxa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バルク</w:t>
            </w:r>
          </w:p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貯槽</w:t>
            </w:r>
          </w:p>
        </w:tc>
        <w:tc>
          <w:tcPr>
            <w:tcW w:w="1418" w:type="dxa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貯槽</w:t>
            </w:r>
          </w:p>
        </w:tc>
        <w:tc>
          <w:tcPr>
            <w:tcW w:w="1559" w:type="dxa"/>
            <w:vMerge/>
            <w:vAlign w:val="bottom"/>
          </w:tcPr>
          <w:p w:rsidR="0080796C" w:rsidRDefault="0080796C" w:rsidP="0080796C">
            <w:pPr>
              <w:jc w:val="center"/>
            </w:pPr>
          </w:p>
        </w:tc>
      </w:tr>
      <w:tr w:rsidR="0080796C" w:rsidTr="001D4D7B">
        <w:trPr>
          <w:trHeight w:val="96"/>
        </w:trPr>
        <w:tc>
          <w:tcPr>
            <w:tcW w:w="582" w:type="dxa"/>
            <w:vMerge/>
          </w:tcPr>
          <w:p w:rsidR="0080796C" w:rsidRDefault="0080796C" w:rsidP="0080796C"/>
        </w:tc>
        <w:tc>
          <w:tcPr>
            <w:tcW w:w="1965" w:type="dxa"/>
            <w:vMerge/>
            <w:vAlign w:val="center"/>
          </w:tcPr>
          <w:p w:rsidR="0080796C" w:rsidRDefault="0080796C" w:rsidP="0080796C"/>
        </w:tc>
        <w:tc>
          <w:tcPr>
            <w:tcW w:w="1020" w:type="dxa"/>
          </w:tcPr>
          <w:p w:rsidR="0080796C" w:rsidRDefault="0080796C" w:rsidP="0080796C">
            <w:pPr>
              <w:jc w:val="right"/>
            </w:pPr>
            <w:r>
              <w:rPr>
                <w:rFonts w:hint="eastAsia"/>
              </w:rPr>
              <w:t>〇〇kg</w:t>
            </w:r>
          </w:p>
        </w:tc>
        <w:tc>
          <w:tcPr>
            <w:tcW w:w="1815" w:type="dxa"/>
            <w:gridSpan w:val="2"/>
          </w:tcPr>
          <w:p w:rsidR="0080796C" w:rsidRDefault="0080796C" w:rsidP="001D4D7B">
            <w:pPr>
              <w:jc w:val="right"/>
            </w:pPr>
            <w:r>
              <w:rPr>
                <w:rFonts w:hint="eastAsia"/>
              </w:rPr>
              <w:t>〇〇kg×〇本</w:t>
            </w:r>
          </w:p>
        </w:tc>
        <w:tc>
          <w:tcPr>
            <w:tcW w:w="1417" w:type="dxa"/>
          </w:tcPr>
          <w:p w:rsidR="0080796C" w:rsidRDefault="0080796C" w:rsidP="0080796C">
            <w:pPr>
              <w:jc w:val="right"/>
            </w:pPr>
            <w:r>
              <w:rPr>
                <w:rFonts w:hint="eastAsia"/>
              </w:rPr>
              <w:t>〇〇</w:t>
            </w:r>
            <w:r>
              <w:t>kg</w:t>
            </w:r>
          </w:p>
        </w:tc>
        <w:tc>
          <w:tcPr>
            <w:tcW w:w="1418" w:type="dxa"/>
          </w:tcPr>
          <w:p w:rsidR="0080796C" w:rsidRDefault="0080796C" w:rsidP="0080796C">
            <w:pPr>
              <w:jc w:val="right"/>
            </w:pPr>
            <w:r>
              <w:rPr>
                <w:rFonts w:hint="eastAsia"/>
              </w:rPr>
              <w:t>〇〇kg</w:t>
            </w:r>
          </w:p>
        </w:tc>
        <w:tc>
          <w:tcPr>
            <w:tcW w:w="1559" w:type="dxa"/>
          </w:tcPr>
          <w:p w:rsidR="0080796C" w:rsidRDefault="0080796C" w:rsidP="0080796C"/>
        </w:tc>
      </w:tr>
      <w:tr w:rsidR="00E02101" w:rsidTr="001D4D7B">
        <w:trPr>
          <w:trHeight w:val="157"/>
        </w:trPr>
        <w:tc>
          <w:tcPr>
            <w:tcW w:w="582" w:type="dxa"/>
            <w:vMerge/>
          </w:tcPr>
          <w:p w:rsidR="00E02101" w:rsidRDefault="00E02101" w:rsidP="0080796C"/>
        </w:tc>
        <w:tc>
          <w:tcPr>
            <w:tcW w:w="1965" w:type="dxa"/>
            <w:vMerge w:val="restart"/>
            <w:vAlign w:val="center"/>
          </w:tcPr>
          <w:p w:rsidR="00E02101" w:rsidRDefault="00E02101" w:rsidP="0080796C">
            <w:r>
              <w:rPr>
                <w:rFonts w:hint="eastAsia"/>
              </w:rPr>
              <w:t>技術上の基準</w:t>
            </w:r>
          </w:p>
          <w:p w:rsidR="00E02101" w:rsidRDefault="00E02101" w:rsidP="0080796C">
            <w:r>
              <w:rPr>
                <w:rFonts w:hint="eastAsia"/>
              </w:rPr>
              <w:t>適合状況</w:t>
            </w:r>
          </w:p>
          <w:p w:rsidR="00E02101" w:rsidRDefault="00E02101" w:rsidP="0080796C"/>
          <w:p w:rsidR="00E02101" w:rsidRDefault="00E02101" w:rsidP="001D4D7B">
            <w:r>
              <w:rPr>
                <w:rFonts w:hint="eastAsia"/>
              </w:rPr>
              <w:t>確認日</w:t>
            </w:r>
          </w:p>
          <w:p w:rsidR="00E02101" w:rsidRDefault="00E02101" w:rsidP="001D4D7B">
            <w:r>
              <w:rPr>
                <w:rFonts w:hint="eastAsia"/>
              </w:rPr>
              <w:t xml:space="preserve">　　年　月　　日</w:t>
            </w:r>
          </w:p>
        </w:tc>
        <w:tc>
          <w:tcPr>
            <w:tcW w:w="4252" w:type="dxa"/>
            <w:gridSpan w:val="4"/>
          </w:tcPr>
          <w:p w:rsidR="00E02101" w:rsidRDefault="00E02101" w:rsidP="001D4D7B">
            <w:r>
              <w:rPr>
                <w:rFonts w:hint="eastAsia"/>
              </w:rPr>
              <w:t>イ　容器の火気を遮る措置、屋外保管</w:t>
            </w:r>
          </w:p>
        </w:tc>
        <w:tc>
          <w:tcPr>
            <w:tcW w:w="1418" w:type="dxa"/>
            <w:vAlign w:val="center"/>
          </w:tcPr>
          <w:p w:rsidR="00E02101" w:rsidRPr="001D4D7B" w:rsidRDefault="00E02101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E02101" w:rsidRDefault="00E02101" w:rsidP="0080796C"/>
        </w:tc>
      </w:tr>
      <w:tr w:rsidR="00E02101" w:rsidTr="001D4D7B">
        <w:trPr>
          <w:trHeight w:val="205"/>
        </w:trPr>
        <w:tc>
          <w:tcPr>
            <w:tcW w:w="582" w:type="dxa"/>
            <w:vMerge/>
          </w:tcPr>
          <w:p w:rsidR="00E02101" w:rsidRDefault="00E02101" w:rsidP="001D4D7B"/>
        </w:tc>
        <w:tc>
          <w:tcPr>
            <w:tcW w:w="1965" w:type="dxa"/>
            <w:vMerge/>
            <w:vAlign w:val="center"/>
          </w:tcPr>
          <w:p w:rsidR="00E02101" w:rsidRDefault="00E02101" w:rsidP="001D4D7B"/>
        </w:tc>
        <w:tc>
          <w:tcPr>
            <w:tcW w:w="4252" w:type="dxa"/>
            <w:gridSpan w:val="4"/>
          </w:tcPr>
          <w:p w:rsidR="00E02101" w:rsidRDefault="00E02101" w:rsidP="00E02101">
            <w:r>
              <w:rPr>
                <w:rFonts w:hint="eastAsia"/>
              </w:rPr>
              <w:t>ロ　容器の腐食</w:t>
            </w:r>
            <w:r w:rsidRPr="001D4D7B">
              <w:rPr>
                <w:rFonts w:hint="eastAsia"/>
              </w:rPr>
              <w:t>防止措置</w:t>
            </w:r>
          </w:p>
        </w:tc>
        <w:tc>
          <w:tcPr>
            <w:tcW w:w="1418" w:type="dxa"/>
            <w:vAlign w:val="center"/>
          </w:tcPr>
          <w:p w:rsidR="00E02101" w:rsidRPr="001D4D7B" w:rsidRDefault="00E02101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E02101" w:rsidRDefault="00E02101" w:rsidP="001D4D7B"/>
        </w:tc>
      </w:tr>
      <w:tr w:rsidR="00E02101" w:rsidTr="001D4D7B">
        <w:trPr>
          <w:trHeight w:val="126"/>
        </w:trPr>
        <w:tc>
          <w:tcPr>
            <w:tcW w:w="582" w:type="dxa"/>
            <w:vMerge/>
          </w:tcPr>
          <w:p w:rsidR="00E02101" w:rsidRDefault="00E02101" w:rsidP="001D4D7B"/>
        </w:tc>
        <w:tc>
          <w:tcPr>
            <w:tcW w:w="1965" w:type="dxa"/>
            <w:vMerge/>
            <w:vAlign w:val="center"/>
          </w:tcPr>
          <w:p w:rsidR="00E02101" w:rsidRDefault="00E02101" w:rsidP="001D4D7B"/>
        </w:tc>
        <w:tc>
          <w:tcPr>
            <w:tcW w:w="4252" w:type="dxa"/>
            <w:gridSpan w:val="4"/>
          </w:tcPr>
          <w:p w:rsidR="00E02101" w:rsidRDefault="00E02101" w:rsidP="001D4D7B">
            <w:r>
              <w:rPr>
                <w:rFonts w:hint="eastAsia"/>
              </w:rPr>
              <w:t>ハ　容器を40℃以下に保つこと</w:t>
            </w:r>
          </w:p>
        </w:tc>
        <w:tc>
          <w:tcPr>
            <w:tcW w:w="1418" w:type="dxa"/>
            <w:vAlign w:val="center"/>
          </w:tcPr>
          <w:p w:rsidR="00E02101" w:rsidRPr="001D4D7B" w:rsidRDefault="00E02101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E02101" w:rsidRDefault="00E02101" w:rsidP="001D4D7B"/>
        </w:tc>
      </w:tr>
      <w:tr w:rsidR="00E02101" w:rsidRPr="001D4D7B" w:rsidTr="001D4D7B">
        <w:trPr>
          <w:trHeight w:val="173"/>
        </w:trPr>
        <w:tc>
          <w:tcPr>
            <w:tcW w:w="582" w:type="dxa"/>
            <w:vMerge/>
          </w:tcPr>
          <w:p w:rsidR="00E02101" w:rsidRDefault="00E02101" w:rsidP="001D4D7B"/>
        </w:tc>
        <w:tc>
          <w:tcPr>
            <w:tcW w:w="1965" w:type="dxa"/>
            <w:vMerge/>
            <w:vAlign w:val="center"/>
          </w:tcPr>
          <w:p w:rsidR="00E02101" w:rsidRDefault="00E02101" w:rsidP="001D4D7B"/>
        </w:tc>
        <w:tc>
          <w:tcPr>
            <w:tcW w:w="4252" w:type="dxa"/>
            <w:gridSpan w:val="4"/>
          </w:tcPr>
          <w:p w:rsidR="00E02101" w:rsidRDefault="00E02101" w:rsidP="001D4D7B">
            <w:r>
              <w:rPr>
                <w:rFonts w:hint="eastAsia"/>
              </w:rPr>
              <w:t>ニ　容器の転落転倒等による衝撃</w:t>
            </w:r>
            <w:r w:rsidRPr="001D4D7B">
              <w:rPr>
                <w:rFonts w:hint="eastAsia"/>
              </w:rPr>
              <w:t>防止措置</w:t>
            </w:r>
          </w:p>
        </w:tc>
        <w:tc>
          <w:tcPr>
            <w:tcW w:w="1418" w:type="dxa"/>
            <w:vAlign w:val="center"/>
          </w:tcPr>
          <w:p w:rsidR="00E02101" w:rsidRPr="001D4D7B" w:rsidRDefault="00E02101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E02101" w:rsidRDefault="00E02101" w:rsidP="001D4D7B"/>
        </w:tc>
      </w:tr>
      <w:tr w:rsidR="00E02101" w:rsidRPr="001D4D7B" w:rsidTr="001D4D7B">
        <w:trPr>
          <w:trHeight w:val="93"/>
        </w:trPr>
        <w:tc>
          <w:tcPr>
            <w:tcW w:w="582" w:type="dxa"/>
            <w:vMerge/>
          </w:tcPr>
          <w:p w:rsidR="00E02101" w:rsidRDefault="00E02101" w:rsidP="001D4D7B"/>
        </w:tc>
        <w:tc>
          <w:tcPr>
            <w:tcW w:w="1965" w:type="dxa"/>
            <w:vMerge/>
            <w:vAlign w:val="center"/>
          </w:tcPr>
          <w:p w:rsidR="00E02101" w:rsidRDefault="00E02101" w:rsidP="001D4D7B"/>
        </w:tc>
        <w:tc>
          <w:tcPr>
            <w:tcW w:w="4252" w:type="dxa"/>
            <w:gridSpan w:val="4"/>
          </w:tcPr>
          <w:p w:rsidR="00E02101" w:rsidRDefault="00E02101" w:rsidP="001D4D7B">
            <w:r>
              <w:rPr>
                <w:rFonts w:hint="eastAsia"/>
              </w:rPr>
              <w:t>ホ　容器等と閉止弁との間に技術基準の適合した</w:t>
            </w:r>
            <w:r>
              <w:t>調整器を設けること</w:t>
            </w:r>
          </w:p>
        </w:tc>
        <w:tc>
          <w:tcPr>
            <w:tcW w:w="1418" w:type="dxa"/>
            <w:vAlign w:val="center"/>
          </w:tcPr>
          <w:p w:rsidR="00E02101" w:rsidRPr="001D4D7B" w:rsidRDefault="00E02101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E02101" w:rsidRDefault="00E02101" w:rsidP="001D4D7B"/>
        </w:tc>
      </w:tr>
      <w:tr w:rsidR="00E02101" w:rsidRPr="001D4D7B" w:rsidTr="001D4D7B">
        <w:trPr>
          <w:trHeight w:val="770"/>
        </w:trPr>
        <w:tc>
          <w:tcPr>
            <w:tcW w:w="582" w:type="dxa"/>
            <w:vMerge/>
          </w:tcPr>
          <w:p w:rsidR="00E02101" w:rsidRDefault="00E02101" w:rsidP="001D4D7B"/>
        </w:tc>
        <w:tc>
          <w:tcPr>
            <w:tcW w:w="1965" w:type="dxa"/>
            <w:vMerge/>
            <w:vAlign w:val="center"/>
          </w:tcPr>
          <w:p w:rsidR="00E02101" w:rsidRDefault="00E02101" w:rsidP="001D4D7B"/>
        </w:tc>
        <w:tc>
          <w:tcPr>
            <w:tcW w:w="4252" w:type="dxa"/>
            <w:gridSpan w:val="4"/>
          </w:tcPr>
          <w:p w:rsidR="00E02101" w:rsidRDefault="00E02101" w:rsidP="001D4D7B">
            <w:r>
              <w:rPr>
                <w:rFonts w:hint="eastAsia"/>
              </w:rPr>
              <w:t>ヘ　配管</w:t>
            </w:r>
            <w:r w:rsidRPr="001D4D7B">
              <w:rPr>
                <w:rFonts w:hint="eastAsia"/>
              </w:rPr>
              <w:t>は、</w:t>
            </w:r>
            <w:r>
              <w:t>耐圧試験又</w:t>
            </w:r>
            <w:r>
              <w:rPr>
                <w:rFonts w:hint="eastAsia"/>
              </w:rPr>
              <w:t>は</w:t>
            </w:r>
            <w:r w:rsidRPr="001D4D7B">
              <w:t>同等以上のものと認める試験</w:t>
            </w:r>
            <w:r>
              <w:t>に合格する管を使用すること</w:t>
            </w:r>
          </w:p>
        </w:tc>
        <w:tc>
          <w:tcPr>
            <w:tcW w:w="1418" w:type="dxa"/>
            <w:vAlign w:val="center"/>
          </w:tcPr>
          <w:p w:rsidR="00E02101" w:rsidRPr="001D4D7B" w:rsidRDefault="00E02101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E02101" w:rsidRDefault="00E02101" w:rsidP="001D4D7B"/>
        </w:tc>
      </w:tr>
      <w:tr w:rsidR="00E02101" w:rsidRPr="001D4D7B" w:rsidTr="001D4D7B">
        <w:trPr>
          <w:trHeight w:val="770"/>
        </w:trPr>
        <w:tc>
          <w:tcPr>
            <w:tcW w:w="582" w:type="dxa"/>
            <w:vMerge/>
          </w:tcPr>
          <w:p w:rsidR="00E02101" w:rsidRDefault="00E02101" w:rsidP="001D4D7B"/>
        </w:tc>
        <w:tc>
          <w:tcPr>
            <w:tcW w:w="1965" w:type="dxa"/>
            <w:vMerge/>
            <w:vAlign w:val="center"/>
          </w:tcPr>
          <w:p w:rsidR="00E02101" w:rsidRDefault="00E02101" w:rsidP="001D4D7B"/>
        </w:tc>
        <w:tc>
          <w:tcPr>
            <w:tcW w:w="4252" w:type="dxa"/>
            <w:gridSpan w:val="4"/>
          </w:tcPr>
          <w:p w:rsidR="00E02101" w:rsidRPr="001D4D7B" w:rsidRDefault="00E02101" w:rsidP="001D4D7B">
            <w:r w:rsidRPr="001D4D7B">
              <w:rPr>
                <w:rFonts w:hint="eastAsia"/>
              </w:rPr>
              <w:t>ト　硬質管以外の管と硬質管又は調整器とを接続するときは、ホースバンドで締め付けること又は継手を用いること</w:t>
            </w:r>
          </w:p>
        </w:tc>
        <w:tc>
          <w:tcPr>
            <w:tcW w:w="1418" w:type="dxa"/>
            <w:vAlign w:val="center"/>
          </w:tcPr>
          <w:p w:rsidR="00E02101" w:rsidRPr="001D4D7B" w:rsidRDefault="00E02101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E02101" w:rsidRDefault="00E02101" w:rsidP="001D4D7B"/>
        </w:tc>
      </w:tr>
      <w:tr w:rsidR="00E02101" w:rsidRPr="001D4D7B" w:rsidTr="001D4D7B">
        <w:trPr>
          <w:trHeight w:val="770"/>
        </w:trPr>
        <w:tc>
          <w:tcPr>
            <w:tcW w:w="582" w:type="dxa"/>
            <w:vMerge/>
          </w:tcPr>
          <w:p w:rsidR="00E02101" w:rsidRDefault="00E02101" w:rsidP="001D4D7B"/>
        </w:tc>
        <w:tc>
          <w:tcPr>
            <w:tcW w:w="1965" w:type="dxa"/>
            <w:vMerge/>
            <w:vAlign w:val="center"/>
          </w:tcPr>
          <w:p w:rsidR="00E02101" w:rsidRDefault="00E02101" w:rsidP="001D4D7B"/>
        </w:tc>
        <w:tc>
          <w:tcPr>
            <w:tcW w:w="4252" w:type="dxa"/>
            <w:gridSpan w:val="4"/>
          </w:tcPr>
          <w:p w:rsidR="00E02101" w:rsidRPr="001D4D7B" w:rsidRDefault="00E02101" w:rsidP="00E02101">
            <w:r>
              <w:rPr>
                <w:rFonts w:hint="eastAsia"/>
              </w:rPr>
              <w:t>チ　生活用ガスにおいて、</w:t>
            </w:r>
            <w:r w:rsidRPr="00E02101">
              <w:rPr>
                <w:rFonts w:hint="eastAsia"/>
              </w:rPr>
              <w:t>調整器と閉止弁との間の配管は、</w:t>
            </w:r>
            <w:r w:rsidRPr="00E02101">
              <w:t>気密試験に合格するものであること。</w:t>
            </w:r>
          </w:p>
        </w:tc>
        <w:tc>
          <w:tcPr>
            <w:tcW w:w="1418" w:type="dxa"/>
            <w:vAlign w:val="center"/>
          </w:tcPr>
          <w:p w:rsidR="00E02101" w:rsidRDefault="00E02101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E02101" w:rsidRDefault="00E02101" w:rsidP="001D4D7B"/>
        </w:tc>
      </w:tr>
      <w:tr w:rsidR="001D4D7B" w:rsidTr="0080796C"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1D4D7B" w:rsidRDefault="001D4D7B" w:rsidP="001D4D7B"/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:rsidR="001D4D7B" w:rsidRDefault="001D4D7B" w:rsidP="001D4D7B">
            <w:r>
              <w:rPr>
                <w:rFonts w:hint="eastAsia"/>
              </w:rPr>
              <w:t>摘要</w:t>
            </w:r>
          </w:p>
        </w:tc>
        <w:tc>
          <w:tcPr>
            <w:tcW w:w="7229" w:type="dxa"/>
            <w:gridSpan w:val="6"/>
            <w:tcBorders>
              <w:bottom w:val="double" w:sz="4" w:space="0" w:color="auto"/>
            </w:tcBorders>
          </w:tcPr>
          <w:p w:rsidR="001D4D7B" w:rsidRDefault="001D4D7B" w:rsidP="001D4D7B"/>
        </w:tc>
      </w:tr>
      <w:tr w:rsidR="001D4D7B" w:rsidTr="0080796C"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D4D7B" w:rsidRDefault="001D4D7B" w:rsidP="001D4D7B">
            <w:pPr>
              <w:ind w:left="113" w:right="113"/>
              <w:jc w:val="center"/>
            </w:pPr>
            <w:r>
              <w:rPr>
                <w:rFonts w:hint="eastAsia"/>
              </w:rPr>
              <w:t>販売業者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vAlign w:val="center"/>
          </w:tcPr>
          <w:p w:rsidR="001D4D7B" w:rsidRDefault="001D4D7B" w:rsidP="001D4D7B">
            <w:r>
              <w:rPr>
                <w:rFonts w:hint="eastAsia"/>
              </w:rPr>
              <w:t>販売事業</w:t>
            </w:r>
          </w:p>
          <w:p w:rsidR="001D4D7B" w:rsidRDefault="001D4D7B" w:rsidP="001D4D7B">
            <w:r>
              <w:rPr>
                <w:rFonts w:hint="eastAsia"/>
              </w:rPr>
              <w:t>登録・届出</w:t>
            </w:r>
          </w:p>
        </w:tc>
        <w:tc>
          <w:tcPr>
            <w:tcW w:w="7229" w:type="dxa"/>
            <w:gridSpan w:val="6"/>
            <w:tcBorders>
              <w:top w:val="double" w:sz="4" w:space="0" w:color="auto"/>
            </w:tcBorders>
          </w:tcPr>
          <w:p w:rsidR="001D4D7B" w:rsidRDefault="001D4D7B" w:rsidP="001D4D7B">
            <w:r>
              <w:rPr>
                <w:rFonts w:hint="eastAsia"/>
              </w:rPr>
              <w:t>登録・届出日:</w:t>
            </w:r>
          </w:p>
          <w:p w:rsidR="001D4D7B" w:rsidRDefault="001D4D7B" w:rsidP="001D4D7B">
            <w:r>
              <w:rPr>
                <w:rFonts w:hint="eastAsia"/>
              </w:rPr>
              <w:t>登録番号:</w:t>
            </w:r>
          </w:p>
        </w:tc>
      </w:tr>
      <w:tr w:rsidR="001D4D7B" w:rsidTr="0080796C"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Align w:val="center"/>
          </w:tcPr>
          <w:p w:rsidR="001D4D7B" w:rsidRDefault="001D4D7B" w:rsidP="001D4D7B">
            <w:r>
              <w:rPr>
                <w:rFonts w:hint="eastAsia"/>
              </w:rPr>
              <w:t>販売主任者</w:t>
            </w:r>
          </w:p>
        </w:tc>
        <w:tc>
          <w:tcPr>
            <w:tcW w:w="7229" w:type="dxa"/>
            <w:gridSpan w:val="6"/>
          </w:tcPr>
          <w:p w:rsidR="001D4D7B" w:rsidRDefault="001D4D7B" w:rsidP="001D4D7B"/>
        </w:tc>
      </w:tr>
      <w:tr w:rsidR="001D4D7B" w:rsidTr="0080796C">
        <w:trPr>
          <w:trHeight w:val="349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1D4D7B" w:rsidRDefault="001D4D7B" w:rsidP="001D4D7B"/>
        </w:tc>
        <w:tc>
          <w:tcPr>
            <w:tcW w:w="1965" w:type="dxa"/>
            <w:vMerge w:val="restart"/>
            <w:tcBorders>
              <w:bottom w:val="single" w:sz="4" w:space="0" w:color="auto"/>
            </w:tcBorders>
            <w:vAlign w:val="center"/>
          </w:tcPr>
          <w:p w:rsidR="001D4D7B" w:rsidRDefault="001D4D7B" w:rsidP="001D4D7B">
            <w:r>
              <w:rPr>
                <w:rFonts w:hint="eastAsia"/>
              </w:rPr>
              <w:t>容器置場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D4D7B" w:rsidRDefault="001D4D7B" w:rsidP="001D4D7B">
            <w:r>
              <w:rPr>
                <w:rFonts w:hint="eastAsia"/>
              </w:rPr>
              <w:t>面積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1D4D7B" w:rsidRDefault="001D4D7B" w:rsidP="001D4D7B">
            <w:pPr>
              <w:jc w:val="center"/>
            </w:pPr>
          </w:p>
        </w:tc>
      </w:tr>
      <w:tr w:rsidR="001D4D7B" w:rsidTr="0080796C"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1559" w:type="dxa"/>
            <w:gridSpan w:val="2"/>
          </w:tcPr>
          <w:p w:rsidR="001D4D7B" w:rsidRDefault="001D4D7B" w:rsidP="001D4D7B">
            <w:r>
              <w:rPr>
                <w:rFonts w:hint="eastAsia"/>
              </w:rPr>
              <w:t>完成検査番号</w:t>
            </w:r>
          </w:p>
        </w:tc>
        <w:tc>
          <w:tcPr>
            <w:tcW w:w="5670" w:type="dxa"/>
            <w:gridSpan w:val="4"/>
          </w:tcPr>
          <w:p w:rsidR="001D4D7B" w:rsidRDefault="001D4D7B" w:rsidP="001D4D7B"/>
        </w:tc>
      </w:tr>
      <w:tr w:rsidR="001D4D7B" w:rsidTr="0080796C"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1559" w:type="dxa"/>
            <w:gridSpan w:val="2"/>
          </w:tcPr>
          <w:p w:rsidR="001D4D7B" w:rsidRDefault="001D4D7B" w:rsidP="001D4D7B">
            <w:r>
              <w:rPr>
                <w:rFonts w:hint="eastAsia"/>
              </w:rPr>
              <w:t>完成検査日</w:t>
            </w:r>
          </w:p>
        </w:tc>
        <w:tc>
          <w:tcPr>
            <w:tcW w:w="5670" w:type="dxa"/>
            <w:gridSpan w:val="4"/>
          </w:tcPr>
          <w:p w:rsidR="001D4D7B" w:rsidRDefault="001D4D7B" w:rsidP="001D4D7B"/>
        </w:tc>
      </w:tr>
      <w:tr w:rsidR="001D4D7B" w:rsidTr="0080796C"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7229" w:type="dxa"/>
            <w:gridSpan w:val="6"/>
          </w:tcPr>
          <w:p w:rsidR="001D4D7B" w:rsidRDefault="001D4D7B" w:rsidP="001D4D7B">
            <w:r>
              <w:rPr>
                <w:rFonts w:hint="eastAsia"/>
              </w:rPr>
              <w:t>略図は別添のとおり。</w:t>
            </w:r>
          </w:p>
        </w:tc>
      </w:tr>
      <w:tr w:rsidR="001D4D7B" w:rsidTr="00E02101">
        <w:trPr>
          <w:trHeight w:val="416"/>
        </w:trPr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Align w:val="center"/>
          </w:tcPr>
          <w:p w:rsidR="001D4D7B" w:rsidRDefault="001D4D7B" w:rsidP="001D4D7B">
            <w:r>
              <w:rPr>
                <w:rFonts w:hint="eastAsia"/>
              </w:rPr>
              <w:t>摘要</w:t>
            </w:r>
          </w:p>
        </w:tc>
        <w:tc>
          <w:tcPr>
            <w:tcW w:w="7229" w:type="dxa"/>
            <w:gridSpan w:val="6"/>
          </w:tcPr>
          <w:p w:rsidR="001D4D7B" w:rsidRDefault="001D4D7B" w:rsidP="001D4D7B"/>
        </w:tc>
      </w:tr>
    </w:tbl>
    <w:p w:rsidR="001D4D7B" w:rsidRDefault="001D4D7B" w:rsidP="001D4D7B">
      <w:pPr>
        <w:widowControl/>
        <w:jc w:val="left"/>
      </w:pPr>
      <w:r>
        <w:br w:type="page"/>
      </w:r>
    </w:p>
    <w:p w:rsidR="001D4D7B" w:rsidRDefault="001D4D7B" w:rsidP="001D4D7B">
      <w:r>
        <w:rPr>
          <w:rFonts w:hint="eastAsia"/>
        </w:rPr>
        <w:lastRenderedPageBreak/>
        <w:t>保安記録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1D4D7B" w:rsidTr="003C161B">
        <w:tc>
          <w:tcPr>
            <w:tcW w:w="1980" w:type="dxa"/>
            <w:vAlign w:val="bottom"/>
          </w:tcPr>
          <w:p w:rsidR="001D4D7B" w:rsidRDefault="001D4D7B" w:rsidP="003C161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56" w:type="dxa"/>
            <w:vAlign w:val="bottom"/>
          </w:tcPr>
          <w:p w:rsidR="001D4D7B" w:rsidRDefault="001D4D7B" w:rsidP="003C161B">
            <w:pPr>
              <w:jc w:val="center"/>
            </w:pPr>
            <w:r>
              <w:rPr>
                <w:rFonts w:hint="eastAsia"/>
              </w:rPr>
              <w:t>保安記録</w:t>
            </w:r>
          </w:p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</w:tbl>
    <w:p w:rsidR="00606FE4" w:rsidRDefault="00606FE4"/>
    <w:sectPr w:rsidR="00606FE4" w:rsidSect="00ED15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7B" w:rsidRDefault="001D4D7B" w:rsidP="001D4D7B">
      <w:r>
        <w:separator/>
      </w:r>
    </w:p>
  </w:endnote>
  <w:endnote w:type="continuationSeparator" w:id="0">
    <w:p w:rsidR="001D4D7B" w:rsidRDefault="001D4D7B" w:rsidP="001D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FE" w:rsidRDefault="00CE68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FE" w:rsidRDefault="00CE68F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FE" w:rsidRDefault="00CE68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7B" w:rsidRDefault="001D4D7B" w:rsidP="001D4D7B">
      <w:r>
        <w:separator/>
      </w:r>
    </w:p>
  </w:footnote>
  <w:footnote w:type="continuationSeparator" w:id="0">
    <w:p w:rsidR="001D4D7B" w:rsidRDefault="001D4D7B" w:rsidP="001D4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FE" w:rsidRDefault="00CE68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FE" w:rsidRDefault="00CE68F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FE" w:rsidRDefault="00CE68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5C"/>
    <w:rsid w:val="001B345C"/>
    <w:rsid w:val="001D4D7B"/>
    <w:rsid w:val="00205655"/>
    <w:rsid w:val="00606FE4"/>
    <w:rsid w:val="0080796C"/>
    <w:rsid w:val="009E1DB4"/>
    <w:rsid w:val="00B73190"/>
    <w:rsid w:val="00CD1A3F"/>
    <w:rsid w:val="00CE68FE"/>
    <w:rsid w:val="00DC0EE3"/>
    <w:rsid w:val="00E02101"/>
    <w:rsid w:val="00E77601"/>
    <w:rsid w:val="00E927B1"/>
    <w:rsid w:val="00E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D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D7B"/>
  </w:style>
  <w:style w:type="paragraph" w:styleId="a6">
    <w:name w:val="footer"/>
    <w:basedOn w:val="a"/>
    <w:link w:val="a7"/>
    <w:uiPriority w:val="99"/>
    <w:unhideWhenUsed/>
    <w:rsid w:val="001D4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21ECB5FC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2022-06-20T12:06:00Z</dcterms:created>
  <dcterms:modified xsi:type="dcterms:W3CDTF">2022-06-20T12:06:00Z</dcterms:modified>
</cp:coreProperties>
</file>