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CF" w:rsidRPr="00553600" w:rsidRDefault="00553600">
      <w:pPr>
        <w:rPr>
          <w:sz w:val="28"/>
          <w:szCs w:val="28"/>
        </w:rPr>
      </w:pPr>
      <w:bookmarkStart w:id="0" w:name="_GoBack"/>
      <w:bookmarkEnd w:id="0"/>
      <w:r>
        <w:rPr>
          <w:rFonts w:hint="eastAsia"/>
        </w:rPr>
        <w:t xml:space="preserve">　　　　　　　　　　　　　　　　　　　　　　　　　　　　　　　　　　　</w:t>
      </w:r>
      <w:r w:rsidRPr="00553600">
        <w:rPr>
          <w:rFonts w:hint="eastAsia"/>
          <w:sz w:val="28"/>
          <w:szCs w:val="28"/>
          <w:bdr w:val="single" w:sz="4" w:space="0" w:color="auto"/>
        </w:rPr>
        <w:t>資料１</w:t>
      </w:r>
    </w:p>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33328A" w:rsidRPr="00553600" w:rsidRDefault="0033328A" w:rsidP="0033328A">
      <w:pPr>
        <w:jc w:val="center"/>
        <w:rPr>
          <w:sz w:val="28"/>
          <w:szCs w:val="28"/>
        </w:rPr>
      </w:pPr>
      <w:r>
        <w:rPr>
          <w:rFonts w:hint="eastAsia"/>
        </w:rPr>
        <w:t xml:space="preserve">　</w:t>
      </w:r>
      <w:r w:rsidRPr="00553600">
        <w:rPr>
          <w:rFonts w:hint="eastAsia"/>
          <w:sz w:val="28"/>
          <w:szCs w:val="28"/>
        </w:rPr>
        <w:t>平成</w:t>
      </w:r>
      <w:r w:rsidRPr="00553600">
        <w:rPr>
          <w:rFonts w:hint="eastAsia"/>
          <w:sz w:val="28"/>
          <w:szCs w:val="28"/>
        </w:rPr>
        <w:t>26</w:t>
      </w:r>
      <w:r w:rsidRPr="00553600">
        <w:rPr>
          <w:rFonts w:hint="eastAsia"/>
          <w:sz w:val="28"/>
          <w:szCs w:val="28"/>
        </w:rPr>
        <w:t>年度　社会福祉法人新会計基準研修会</w:t>
      </w:r>
    </w:p>
    <w:p w:rsidR="006513CF" w:rsidRPr="00BE1CAE" w:rsidRDefault="00BE1CAE" w:rsidP="00BE1CAE">
      <w:pPr>
        <w:tabs>
          <w:tab w:val="left" w:pos="5235"/>
        </w:tabs>
        <w:rPr>
          <w:sz w:val="24"/>
          <w:szCs w:val="24"/>
        </w:rPr>
      </w:pPr>
      <w:r w:rsidRPr="00BE1CAE">
        <w:rPr>
          <w:sz w:val="24"/>
          <w:szCs w:val="24"/>
        </w:rPr>
        <w:tab/>
      </w:r>
    </w:p>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6513CF" w:rsidRDefault="006513CF"/>
    <w:p w:rsidR="00553600" w:rsidRDefault="00553600"/>
    <w:p w:rsidR="00C17EF7" w:rsidRDefault="00C17EF7"/>
    <w:p w:rsidR="00C17EF7" w:rsidRDefault="00C17EF7"/>
    <w:p w:rsidR="00C17EF7" w:rsidRDefault="00C17EF7"/>
    <w:p w:rsidR="00C17EF7" w:rsidRDefault="00C17EF7"/>
    <w:p w:rsidR="006513CF" w:rsidRDefault="00F40F7D">
      <w:r>
        <w:rPr>
          <w:rFonts w:hint="eastAsia"/>
        </w:rPr>
        <w:t xml:space="preserve">　　　　　　　</w:t>
      </w:r>
    </w:p>
    <w:p w:rsidR="00BE1CAE" w:rsidRDefault="005A7A56">
      <w:r>
        <w:rPr>
          <w:rFonts w:hint="eastAsia"/>
        </w:rPr>
        <w:t xml:space="preserve">　　　　　　　　　　　　　</w:t>
      </w:r>
    </w:p>
    <w:p w:rsidR="00BE1CAE" w:rsidRPr="00BE1CAE" w:rsidRDefault="00BE1CAE">
      <w:pPr>
        <w:rPr>
          <w:sz w:val="22"/>
        </w:rPr>
      </w:pPr>
      <w:r>
        <w:rPr>
          <w:rFonts w:hint="eastAsia"/>
        </w:rPr>
        <w:t xml:space="preserve">　　　　　　　　　　　　　　　　　　　　　　　　</w:t>
      </w:r>
      <w:r w:rsidRPr="00BE1CAE">
        <w:rPr>
          <w:rFonts w:hint="eastAsia"/>
          <w:sz w:val="22"/>
        </w:rPr>
        <w:t>税理士法人</w:t>
      </w:r>
      <w:r>
        <w:rPr>
          <w:rFonts w:hint="eastAsia"/>
          <w:sz w:val="22"/>
        </w:rPr>
        <w:t xml:space="preserve">　　</w:t>
      </w:r>
      <w:r w:rsidRPr="00BE1CAE">
        <w:rPr>
          <w:rFonts w:hint="eastAsia"/>
          <w:sz w:val="22"/>
        </w:rPr>
        <w:t>サンアイ片山会計</w:t>
      </w:r>
    </w:p>
    <w:p w:rsidR="006513CF" w:rsidRDefault="00BE1CAE">
      <w:r w:rsidRPr="00BE1CAE">
        <w:rPr>
          <w:rFonts w:hint="eastAsia"/>
          <w:sz w:val="22"/>
        </w:rPr>
        <w:t xml:space="preserve">　　　　　　　　　　　　　　　　　　　　　　　公認会計士・税理士　久留美輝晃</w:t>
      </w:r>
      <w:r w:rsidR="005A7A56">
        <w:rPr>
          <w:rFonts w:hint="eastAsia"/>
        </w:rPr>
        <w:t xml:space="preserve">　　</w:t>
      </w:r>
    </w:p>
    <w:p w:rsidR="00BE1CAE" w:rsidRDefault="00BE1CAE"/>
    <w:p w:rsidR="006513CF" w:rsidRPr="00EF0D18" w:rsidRDefault="006513CF" w:rsidP="006513CF">
      <w:pPr>
        <w:pStyle w:val="a7"/>
        <w:numPr>
          <w:ilvl w:val="0"/>
          <w:numId w:val="1"/>
        </w:numPr>
        <w:ind w:leftChars="0"/>
        <w:rPr>
          <w:rFonts w:asciiTheme="minorEastAsia" w:hAnsiTheme="minorEastAsia"/>
          <w:szCs w:val="21"/>
        </w:rPr>
      </w:pPr>
      <w:r w:rsidRPr="00EF0D18">
        <w:rPr>
          <w:rFonts w:asciiTheme="minorEastAsia" w:hAnsiTheme="minorEastAsia" w:hint="eastAsia"/>
          <w:szCs w:val="21"/>
        </w:rPr>
        <w:t>財務諸表</w:t>
      </w:r>
      <w:r w:rsidR="00C17EF7" w:rsidRPr="00EF0D18">
        <w:rPr>
          <w:rFonts w:asciiTheme="minorEastAsia" w:hAnsiTheme="minorEastAsia" w:hint="eastAsia"/>
          <w:szCs w:val="21"/>
        </w:rPr>
        <w:t>等</w:t>
      </w:r>
      <w:r w:rsidRPr="00EF0D18">
        <w:rPr>
          <w:rFonts w:asciiTheme="minorEastAsia" w:hAnsiTheme="minorEastAsia" w:hint="eastAsia"/>
          <w:szCs w:val="21"/>
        </w:rPr>
        <w:t>の体系</w:t>
      </w: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6513CF" w:rsidRPr="00EF0D18" w:rsidTr="006513CF">
        <w:tc>
          <w:tcPr>
            <w:tcW w:w="9747" w:type="dxa"/>
          </w:tcPr>
          <w:p w:rsidR="006513CF" w:rsidRPr="00EF0D18" w:rsidRDefault="007D7C3C" w:rsidP="006513CF">
            <w:pPr>
              <w:pStyle w:val="a7"/>
              <w:numPr>
                <w:ilvl w:val="1"/>
                <w:numId w:val="1"/>
              </w:numPr>
              <w:spacing w:beforeLines="50" w:before="180"/>
              <w:ind w:leftChars="0"/>
              <w:rPr>
                <w:rFonts w:asciiTheme="minorEastAsia" w:hAnsiTheme="minorEastAsia"/>
                <w:szCs w:val="21"/>
              </w:rPr>
            </w:pPr>
            <w:r w:rsidRPr="00EF0D18">
              <w:rPr>
                <w:rFonts w:asciiTheme="minorEastAsia" w:hAnsiTheme="minorEastAsia" w:hint="eastAsia"/>
                <w:szCs w:val="21"/>
              </w:rPr>
              <w:t>新会計基準への対応</w:t>
            </w:r>
            <w:r w:rsidR="006513CF" w:rsidRPr="00EF0D18">
              <w:rPr>
                <w:rFonts w:asciiTheme="minorEastAsia" w:hAnsiTheme="minorEastAsia"/>
                <w:noProof/>
                <w:szCs w:val="21"/>
              </w:rPr>
              <mc:AlternateContent>
                <mc:Choice Requires="wps">
                  <w:drawing>
                    <wp:anchor distT="0" distB="0" distL="114300" distR="114300" simplePos="0" relativeHeight="251667456" behindDoc="0" locked="0" layoutInCell="1" allowOverlap="1" wp14:anchorId="3C706774" wp14:editId="3F3D9226">
                      <wp:simplePos x="0" y="0"/>
                      <wp:positionH relativeFrom="column">
                        <wp:posOffset>3558540</wp:posOffset>
                      </wp:positionH>
                      <wp:positionV relativeFrom="paragraph">
                        <wp:posOffset>444500</wp:posOffset>
                      </wp:positionV>
                      <wp:extent cx="1962150" cy="1123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62150" cy="1123950"/>
                              </a:xfrm>
                              <a:prstGeom prst="rect">
                                <a:avLst/>
                              </a:prstGeom>
                              <a:solidFill>
                                <a:sysClr val="window" lastClr="FFFFFF"/>
                              </a:solidFill>
                              <a:ln w="6350">
                                <a:solidFill>
                                  <a:prstClr val="black"/>
                                </a:solidFill>
                              </a:ln>
                              <a:effectLst/>
                            </wps:spPr>
                            <wps:txbx>
                              <w:txbxContent>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財務諸表</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資金収支計算書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事業活動計算書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貸借対照表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C706774" id="_x0000_t202" coordsize="21600,21600" o:spt="202" path="m,l,21600r21600,l21600,xe">
                      <v:stroke joinstyle="miter"/>
                      <v:path gradientshapeok="t" o:connecttype="rect"/>
                    </v:shapetype>
                    <v:shape id="テキスト ボックス 2" o:spid="_x0000_s1026" type="#_x0000_t202" style="position:absolute;left:0;text-align:left;margin-left:280.2pt;margin-top:35pt;width:154.5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" fillcolor="window" strokeweight=".5pt">
                      <v:textbox>
                        <w:txbxContent>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財務諸表</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資金収支計算書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事業活動計算書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貸借対照表</w:t>
                            </w:r>
                          </w:p>
                        </w:txbxContent>
                      </v:textbox>
                    </v:shape>
                  </w:pict>
                </mc:Fallback>
              </mc:AlternateContent>
            </w:r>
            <w:r w:rsidR="006513CF" w:rsidRPr="00EF0D18">
              <w:rPr>
                <w:rFonts w:asciiTheme="minorEastAsia" w:hAnsiTheme="minorEastAsia"/>
                <w:noProof/>
                <w:szCs w:val="21"/>
              </w:rPr>
              <mc:AlternateContent>
                <mc:Choice Requires="wps">
                  <w:drawing>
                    <wp:anchor distT="0" distB="0" distL="114300" distR="114300" simplePos="0" relativeHeight="251666432" behindDoc="0" locked="0" layoutInCell="1" allowOverlap="1" wp14:anchorId="381CA0CF" wp14:editId="3D51F958">
                      <wp:simplePos x="0" y="0"/>
                      <wp:positionH relativeFrom="column">
                        <wp:posOffset>672465</wp:posOffset>
                      </wp:positionH>
                      <wp:positionV relativeFrom="paragraph">
                        <wp:posOffset>444500</wp:posOffset>
                      </wp:positionV>
                      <wp:extent cx="1962150" cy="13335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962150" cy="133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計算書類</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資金収支計算書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事業活動収支計算書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貸借対照表</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財産目録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1CA0CF" id="テキスト ボックス 1" o:spid="_x0000_s1027" type="#_x0000_t202" style="position:absolute;left:0;text-align:left;margin-left:52.95pt;margin-top:35pt;width:154.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" fillcolor="white [3201]" strokeweight=".5pt">
                      <v:textbox>
                        <w:txbxContent>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計算書類</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資金収支計算書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事業活動収支計算書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貸借対照表</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財産目録</w:t>
                            </w:r>
                          </w:p>
                        </w:txbxContent>
                      </v:textbox>
                    </v:shape>
                  </w:pict>
                </mc:Fallback>
              </mc:AlternateContent>
            </w:r>
          </w:p>
          <w:p w:rsidR="006513CF" w:rsidRPr="00EF0D18" w:rsidRDefault="006513CF" w:rsidP="00786ECD">
            <w:pPr>
              <w:rPr>
                <w:rFonts w:asciiTheme="minorEastAsia" w:hAnsiTheme="minorEastAsia"/>
                <w:szCs w:val="21"/>
              </w:rPr>
            </w:pPr>
          </w:p>
          <w:p w:rsidR="006513CF" w:rsidRPr="00EF0D18" w:rsidRDefault="006513CF" w:rsidP="00786ECD">
            <w:pPr>
              <w:rPr>
                <w:rFonts w:asciiTheme="minorEastAsia" w:hAnsiTheme="minorEastAsia"/>
                <w:szCs w:val="21"/>
              </w:rPr>
            </w:pPr>
          </w:p>
          <w:p w:rsidR="006513CF" w:rsidRPr="00EF0D18" w:rsidRDefault="006513CF" w:rsidP="00786ECD">
            <w:pPr>
              <w:rPr>
                <w:rFonts w:asciiTheme="minorEastAsia" w:hAnsiTheme="minorEastAsia"/>
                <w:szCs w:val="21"/>
              </w:rPr>
            </w:pPr>
            <w:r w:rsidRPr="00EF0D18">
              <w:rPr>
                <w:rFonts w:asciiTheme="minorEastAsia" w:hAnsiTheme="minorEastAsia"/>
                <w:noProof/>
                <w:szCs w:val="21"/>
              </w:rPr>
              <mc:AlternateContent>
                <mc:Choice Requires="wps">
                  <w:drawing>
                    <wp:anchor distT="0" distB="0" distL="114300" distR="114300" simplePos="0" relativeHeight="251670528" behindDoc="0" locked="0" layoutInCell="1" allowOverlap="1" wp14:anchorId="6145C582" wp14:editId="4CB6E5C4">
                      <wp:simplePos x="0" y="0"/>
                      <wp:positionH relativeFrom="column">
                        <wp:posOffset>2815590</wp:posOffset>
                      </wp:positionH>
                      <wp:positionV relativeFrom="paragraph">
                        <wp:posOffset>24765</wp:posOffset>
                      </wp:positionV>
                      <wp:extent cx="552450" cy="1028700"/>
                      <wp:effectExtent l="0" t="38100" r="38100" b="57150"/>
                      <wp:wrapNone/>
                      <wp:docPr id="5" name="右矢印 5"/>
                      <wp:cNvGraphicFramePr/>
                      <a:graphic xmlns:a="http://schemas.openxmlformats.org/drawingml/2006/main">
                        <a:graphicData uri="http://schemas.microsoft.com/office/word/2010/wordprocessingShape">
                          <wps:wsp>
                            <wps:cNvSpPr/>
                            <wps:spPr>
                              <a:xfrm>
                                <a:off x="0" y="0"/>
                                <a:ext cx="552450" cy="1028700"/>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C2F14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221.7pt;margin-top:1.95pt;width:43.5pt;height:8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" adj="10800" filled="f" strokecolor="black [3213]"/>
                  </w:pict>
                </mc:Fallback>
              </mc:AlternateContent>
            </w:r>
          </w:p>
          <w:p w:rsidR="006513CF" w:rsidRPr="00EF0D18" w:rsidRDefault="006513CF" w:rsidP="00786ECD">
            <w:pPr>
              <w:rPr>
                <w:rFonts w:asciiTheme="minorEastAsia" w:hAnsiTheme="minorEastAsia"/>
                <w:szCs w:val="21"/>
              </w:rPr>
            </w:pPr>
          </w:p>
          <w:p w:rsidR="006513CF" w:rsidRPr="00EF0D18" w:rsidRDefault="006513CF" w:rsidP="00786ECD">
            <w:pPr>
              <w:rPr>
                <w:rFonts w:asciiTheme="minorEastAsia" w:hAnsiTheme="minorEastAsia"/>
                <w:szCs w:val="21"/>
              </w:rPr>
            </w:pPr>
          </w:p>
          <w:p w:rsidR="006513CF" w:rsidRDefault="00EF0D18" w:rsidP="00EF0D18">
            <w:pPr>
              <w:tabs>
                <w:tab w:val="left" w:pos="6285"/>
              </w:tabs>
              <w:spacing w:beforeLines="20" w:before="72"/>
              <w:rPr>
                <w:rFonts w:asciiTheme="minorEastAsia" w:hAnsiTheme="minorEastAsia"/>
                <w:szCs w:val="21"/>
              </w:rPr>
            </w:pPr>
            <w:r w:rsidRPr="00EF0D18">
              <w:rPr>
                <w:rFonts w:asciiTheme="minorEastAsia" w:hAnsiTheme="minorEastAsia"/>
                <w:noProof/>
                <w:szCs w:val="21"/>
              </w:rPr>
              <mc:AlternateContent>
                <mc:Choice Requires="wps">
                  <w:drawing>
                    <wp:anchor distT="0" distB="0" distL="114300" distR="114300" simplePos="0" relativeHeight="251669504" behindDoc="0" locked="0" layoutInCell="1" allowOverlap="1" wp14:anchorId="36D7899B" wp14:editId="05C6C3DF">
                      <wp:simplePos x="0" y="0"/>
                      <wp:positionH relativeFrom="column">
                        <wp:posOffset>3558540</wp:posOffset>
                      </wp:positionH>
                      <wp:positionV relativeFrom="paragraph">
                        <wp:posOffset>282575</wp:posOffset>
                      </wp:positionV>
                      <wp:extent cx="1962150" cy="5524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962150" cy="552450"/>
                              </a:xfrm>
                              <a:prstGeom prst="rect">
                                <a:avLst/>
                              </a:prstGeom>
                              <a:solidFill>
                                <a:sysClr val="window" lastClr="FFFFFF"/>
                              </a:solidFill>
                              <a:ln w="6350">
                                <a:solidFill>
                                  <a:prstClr val="black"/>
                                </a:solidFill>
                              </a:ln>
                              <a:effectLst/>
                            </wps:spPr>
                            <wps:txbx>
                              <w:txbxContent>
                                <w:p w:rsidR="00802FA1" w:rsidRPr="00EF0D18" w:rsidRDefault="00802FA1" w:rsidP="006513CF">
                                  <w:pPr>
                                    <w:rPr>
                                      <w:rFonts w:asciiTheme="minorEastAsia" w:hAnsiTheme="minorEastAsia"/>
                                      <w:szCs w:val="21"/>
                                    </w:rPr>
                                  </w:pPr>
                                  <w:r>
                                    <w:rPr>
                                      <w:rFonts w:ascii="ＭＳ ゴシック" w:eastAsia="ＭＳ ゴシック" w:hAnsi="ＭＳ ゴシック" w:hint="eastAsia"/>
                                      <w:sz w:val="24"/>
                                      <w:szCs w:val="24"/>
                                    </w:rPr>
                                    <w:t xml:space="preserve">　　</w:t>
                                  </w:r>
                                  <w:r w:rsidRPr="00EF0D18">
                                    <w:rPr>
                                      <w:rFonts w:asciiTheme="minorEastAsia" w:hAnsiTheme="minorEastAsia" w:hint="eastAsia"/>
                                      <w:szCs w:val="21"/>
                                    </w:rPr>
                                    <w:t>附属明細書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財産目録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D7899B" id="テキスト ボックス 4" o:spid="_x0000_s1028" type="#_x0000_t202" style="position:absolute;left:0;text-align:left;margin-left:280.2pt;margin-top:22.25pt;width:154.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" fillcolor="window" strokeweight=".5pt">
                      <v:textbox>
                        <w:txbxContent>
                          <w:p w:rsidR="00802FA1" w:rsidRPr="00EF0D18" w:rsidRDefault="00802FA1" w:rsidP="006513CF">
                            <w:pPr>
                              <w:rPr>
                                <w:rFonts w:asciiTheme="minorEastAsia" w:hAnsiTheme="minorEastAsia"/>
                                <w:szCs w:val="21"/>
                              </w:rPr>
                            </w:pPr>
                            <w:r>
                              <w:rPr>
                                <w:rFonts w:ascii="ＭＳ ゴシック" w:eastAsia="ＭＳ ゴシック" w:hAnsi="ＭＳ ゴシック" w:hint="eastAsia"/>
                                <w:sz w:val="24"/>
                                <w:szCs w:val="24"/>
                              </w:rPr>
                              <w:t xml:space="preserve">　　</w:t>
                            </w:r>
                            <w:r w:rsidRPr="00EF0D18">
                              <w:rPr>
                                <w:rFonts w:asciiTheme="minorEastAsia" w:hAnsiTheme="minorEastAsia" w:hint="eastAsia"/>
                                <w:szCs w:val="21"/>
                              </w:rPr>
                              <w:t>附属明細書</w:t>
                            </w:r>
                          </w:p>
                          <w:p w:rsidR="00802FA1" w:rsidRPr="00EF0D18" w:rsidRDefault="00802FA1" w:rsidP="006513CF">
                            <w:pPr>
                              <w:rPr>
                                <w:rFonts w:asciiTheme="minorEastAsia" w:hAnsiTheme="minorEastAsia"/>
                                <w:szCs w:val="21"/>
                              </w:rPr>
                            </w:pPr>
                            <w:r w:rsidRPr="00EF0D18">
                              <w:rPr>
                                <w:rFonts w:asciiTheme="minorEastAsia" w:hAnsiTheme="minorEastAsia" w:hint="eastAsia"/>
                                <w:szCs w:val="21"/>
                              </w:rPr>
                              <w:t xml:space="preserve">　　財産目録</w:t>
                            </w:r>
                          </w:p>
                        </w:txbxContent>
                      </v:textbox>
                    </v:shape>
                  </w:pict>
                </mc:Fallback>
              </mc:AlternateContent>
            </w:r>
            <w:r w:rsidR="006513CF" w:rsidRPr="00EF0D18">
              <w:rPr>
                <w:rFonts w:asciiTheme="minorEastAsia" w:hAnsiTheme="minorEastAsia"/>
                <w:noProof/>
                <w:szCs w:val="21"/>
              </w:rPr>
              <mc:AlternateContent>
                <mc:Choice Requires="wps">
                  <w:drawing>
                    <wp:anchor distT="0" distB="0" distL="114300" distR="114300" simplePos="0" relativeHeight="251671552" behindDoc="0" locked="0" layoutInCell="1" allowOverlap="1" wp14:anchorId="4E3967D3" wp14:editId="0B50E3F2">
                      <wp:simplePos x="0" y="0"/>
                      <wp:positionH relativeFrom="column">
                        <wp:posOffset>1090295</wp:posOffset>
                      </wp:positionH>
                      <wp:positionV relativeFrom="paragraph">
                        <wp:posOffset>310515</wp:posOffset>
                      </wp:positionV>
                      <wp:extent cx="409575" cy="3143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09575" cy="314325"/>
                              </a:xfrm>
                              <a:prstGeom prst="rect">
                                <a:avLst/>
                              </a:prstGeom>
                              <a:noFill/>
                              <a:ln w="6350">
                                <a:noFill/>
                              </a:ln>
                              <a:effectLst/>
                            </wps:spPr>
                            <wps:txbx>
                              <w:txbxContent>
                                <w:p w:rsidR="00802FA1" w:rsidRPr="00B0442E" w:rsidRDefault="00802FA1" w:rsidP="006513CF">
                                  <w:pPr>
                                    <w:spacing w:line="340" w:lineRule="exact"/>
                                    <w:rPr>
                                      <w:rFonts w:ascii="ＭＳ ゴシック" w:eastAsia="ＭＳ ゴシック" w:hAnsi="ＭＳ ゴシック"/>
                                      <w:b/>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3967D3" id="テキスト ボックス 19" o:spid="_x0000_s1029" type="#_x0000_t202" style="position:absolute;left:0;text-align:left;margin-left:85.85pt;margin-top:24.45pt;width:32.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" filled="f" stroked="f" strokeweight=".5pt">
                      <v:textbox>
                        <w:txbxContent>
                          <w:p w:rsidR="00802FA1" w:rsidRPr="00B0442E" w:rsidRDefault="00802FA1" w:rsidP="006513CF">
                            <w:pPr>
                              <w:spacing w:line="340" w:lineRule="exact"/>
                              <w:rPr>
                                <w:rFonts w:ascii="ＭＳ ゴシック" w:eastAsia="ＭＳ ゴシック" w:hAnsi="ＭＳ ゴシック"/>
                                <w:b/>
                                <w:sz w:val="30"/>
                                <w:szCs w:val="30"/>
                              </w:rPr>
                            </w:pPr>
                          </w:p>
                        </w:txbxContent>
                      </v:textbox>
                    </v:shape>
                  </w:pict>
                </mc:Fallback>
              </mc:AlternateContent>
            </w:r>
            <w:r w:rsidR="006513CF" w:rsidRPr="00EF0D18">
              <w:rPr>
                <w:rFonts w:asciiTheme="minorEastAsia" w:hAnsiTheme="minorEastAsia"/>
                <w:szCs w:val="21"/>
              </w:rPr>
              <w:tab/>
            </w:r>
            <w:r w:rsidR="006513CF" w:rsidRPr="00EF0D18">
              <w:rPr>
                <w:rFonts w:asciiTheme="minorEastAsia" w:hAnsiTheme="minorEastAsia" w:hint="eastAsia"/>
                <w:szCs w:val="21"/>
              </w:rPr>
              <w:t xml:space="preserve"> </w:t>
            </w:r>
          </w:p>
          <w:p w:rsidR="00EF0D18" w:rsidRPr="00EF0D18" w:rsidRDefault="00EF0D18" w:rsidP="00EF0D18">
            <w:pPr>
              <w:tabs>
                <w:tab w:val="left" w:pos="6285"/>
              </w:tabs>
              <w:spacing w:beforeLines="20" w:before="72"/>
              <w:rPr>
                <w:rFonts w:asciiTheme="minorEastAsia" w:hAnsiTheme="minorEastAsia"/>
                <w:b/>
                <w:szCs w:val="21"/>
              </w:rPr>
            </w:pPr>
            <w:r w:rsidRPr="00EF0D18">
              <w:rPr>
                <w:rFonts w:asciiTheme="minorEastAsia" w:hAnsiTheme="minorEastAsia"/>
                <w:noProof/>
                <w:szCs w:val="21"/>
              </w:rPr>
              <mc:AlternateContent>
                <mc:Choice Requires="wps">
                  <w:drawing>
                    <wp:anchor distT="0" distB="0" distL="114300" distR="114300" simplePos="0" relativeHeight="251668480" behindDoc="0" locked="0" layoutInCell="1" allowOverlap="1" wp14:anchorId="2A9E2CEF" wp14:editId="112EA95D">
                      <wp:simplePos x="0" y="0"/>
                      <wp:positionH relativeFrom="column">
                        <wp:posOffset>672465</wp:posOffset>
                      </wp:positionH>
                      <wp:positionV relativeFrom="paragraph">
                        <wp:posOffset>236855</wp:posOffset>
                      </wp:positionV>
                      <wp:extent cx="1962150" cy="3429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962150" cy="342900"/>
                              </a:xfrm>
                              <a:prstGeom prst="rect">
                                <a:avLst/>
                              </a:prstGeom>
                              <a:solidFill>
                                <a:sysClr val="window" lastClr="FFFFFF"/>
                              </a:solidFill>
                              <a:ln w="6350">
                                <a:solidFill>
                                  <a:prstClr val="black"/>
                                </a:solidFill>
                              </a:ln>
                              <a:effectLst/>
                            </wps:spPr>
                            <wps:txbx>
                              <w:txbxContent>
                                <w:p w:rsidR="00802FA1" w:rsidRPr="00EF0D18" w:rsidRDefault="00802FA1" w:rsidP="006513CF">
                                  <w:pPr>
                                    <w:rPr>
                                      <w:rFonts w:asciiTheme="minorEastAsia" w:hAnsiTheme="minorEastAsia"/>
                                      <w:szCs w:val="21"/>
                                    </w:rPr>
                                  </w:pPr>
                                  <w:r>
                                    <w:rPr>
                                      <w:rFonts w:ascii="ＭＳ ゴシック" w:eastAsia="ＭＳ ゴシック" w:hAnsi="ＭＳ ゴシック" w:hint="eastAsia"/>
                                      <w:sz w:val="24"/>
                                      <w:szCs w:val="24"/>
                                    </w:rPr>
                                    <w:t xml:space="preserve">　　</w:t>
                                  </w:r>
                                  <w:r w:rsidRPr="00EF0D18">
                                    <w:rPr>
                                      <w:rFonts w:asciiTheme="minorEastAsia" w:hAnsiTheme="minorEastAsia" w:hint="eastAsia"/>
                                      <w:szCs w:val="21"/>
                                    </w:rPr>
                                    <w:t>その他の明細書等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9E2CEF" id="テキスト ボックス 3" o:spid="_x0000_s1030" type="#_x0000_t202" style="position:absolute;left:0;text-align:left;margin-left:52.95pt;margin-top:18.65pt;width:154.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" fillcolor="window" strokeweight=".5pt">
                      <v:textbox>
                        <w:txbxContent>
                          <w:p w:rsidR="00802FA1" w:rsidRPr="00EF0D18" w:rsidRDefault="00802FA1" w:rsidP="006513CF">
                            <w:pPr>
                              <w:rPr>
                                <w:rFonts w:asciiTheme="minorEastAsia" w:hAnsiTheme="minorEastAsia"/>
                                <w:szCs w:val="21"/>
                              </w:rPr>
                            </w:pPr>
                            <w:r>
                              <w:rPr>
                                <w:rFonts w:ascii="ＭＳ ゴシック" w:eastAsia="ＭＳ ゴシック" w:hAnsi="ＭＳ ゴシック" w:hint="eastAsia"/>
                                <w:sz w:val="24"/>
                                <w:szCs w:val="24"/>
                              </w:rPr>
                              <w:t xml:space="preserve">　　</w:t>
                            </w:r>
                            <w:r w:rsidRPr="00EF0D18">
                              <w:rPr>
                                <w:rFonts w:asciiTheme="minorEastAsia" w:hAnsiTheme="minorEastAsia" w:hint="eastAsia"/>
                                <w:szCs w:val="21"/>
                              </w:rPr>
                              <w:t>その他の明細書等</w:t>
                            </w:r>
                          </w:p>
                        </w:txbxContent>
                      </v:textbox>
                    </v:shape>
                  </w:pict>
                </mc:Fallback>
              </mc:AlternateContent>
            </w:r>
          </w:p>
          <w:p w:rsidR="00EF0D18" w:rsidRPr="00EF0D18" w:rsidRDefault="00EF0D18" w:rsidP="00EF0D18">
            <w:pPr>
              <w:tabs>
                <w:tab w:val="left" w:pos="6285"/>
              </w:tabs>
              <w:spacing w:line="340" w:lineRule="exact"/>
              <w:rPr>
                <w:rFonts w:asciiTheme="minorEastAsia" w:hAnsiTheme="minorEastAsia"/>
                <w:b/>
                <w:szCs w:val="21"/>
              </w:rPr>
            </w:pPr>
          </w:p>
          <w:p w:rsidR="00EF0D18" w:rsidRPr="00EF0D18" w:rsidRDefault="00EF0D18" w:rsidP="006513CF">
            <w:pPr>
              <w:rPr>
                <w:rFonts w:asciiTheme="minorEastAsia" w:hAnsiTheme="minorEastAsia"/>
                <w:b/>
                <w:szCs w:val="21"/>
              </w:rPr>
            </w:pPr>
          </w:p>
        </w:tc>
      </w:tr>
    </w:tbl>
    <w:p w:rsidR="00EF0D18" w:rsidRPr="00EC66C0" w:rsidRDefault="007D7C3C" w:rsidP="00EC66C0">
      <w:pPr>
        <w:pStyle w:val="a7"/>
        <w:numPr>
          <w:ilvl w:val="1"/>
          <w:numId w:val="1"/>
        </w:numPr>
        <w:ind w:leftChars="0"/>
        <w:rPr>
          <w:rFonts w:asciiTheme="minorEastAsia" w:hAnsiTheme="minorEastAsia"/>
          <w:szCs w:val="21"/>
        </w:rPr>
      </w:pPr>
      <w:r w:rsidRPr="00EF0D18">
        <w:rPr>
          <w:rFonts w:asciiTheme="minorEastAsia" w:hAnsiTheme="minorEastAsia" w:hint="eastAsia"/>
          <w:szCs w:val="21"/>
        </w:rPr>
        <w:t>資金収支計算書</w:t>
      </w:r>
      <w:r w:rsidR="00EC66C0">
        <w:rPr>
          <w:rFonts w:asciiTheme="minorEastAsia" w:hAnsiTheme="minorEastAsia" w:hint="eastAsia"/>
          <w:szCs w:val="21"/>
        </w:rPr>
        <w:t>の項目</w:t>
      </w:r>
    </w:p>
    <w:tbl>
      <w:tblPr>
        <w:tblStyle w:val="a8"/>
        <w:tblW w:w="0" w:type="auto"/>
        <w:tblInd w:w="1271" w:type="dxa"/>
        <w:tblLook w:val="04A0" w:firstRow="1" w:lastRow="0" w:firstColumn="1" w:lastColumn="0" w:noHBand="0" w:noVBand="1"/>
      </w:tblPr>
      <w:tblGrid>
        <w:gridCol w:w="2977"/>
        <w:gridCol w:w="1417"/>
        <w:gridCol w:w="2694"/>
      </w:tblGrid>
      <w:tr w:rsidR="006513CF" w:rsidRPr="00EF0D18" w:rsidTr="00EF0D18">
        <w:trPr>
          <w:trHeight w:val="698"/>
        </w:trPr>
        <w:tc>
          <w:tcPr>
            <w:tcW w:w="2977" w:type="dxa"/>
            <w:tcBorders>
              <w:right w:val="single" w:sz="4" w:space="0" w:color="auto"/>
            </w:tcBorders>
          </w:tcPr>
          <w:p w:rsidR="006513CF" w:rsidRPr="00EF0D18" w:rsidRDefault="006513CF" w:rsidP="00786ECD">
            <w:pPr>
              <w:rPr>
                <w:rFonts w:asciiTheme="minorEastAsia" w:hAnsiTheme="minorEastAsia"/>
                <w:szCs w:val="21"/>
              </w:rPr>
            </w:pPr>
            <w:r w:rsidRPr="00EF0D18">
              <w:rPr>
                <w:rFonts w:asciiTheme="minorEastAsia" w:hAnsiTheme="minorEastAsia" w:hint="eastAsia"/>
                <w:szCs w:val="21"/>
              </w:rPr>
              <w:t>経常活動による収支</w:t>
            </w:r>
          </w:p>
        </w:tc>
        <w:tc>
          <w:tcPr>
            <w:tcW w:w="1417" w:type="dxa"/>
            <w:tcBorders>
              <w:top w:val="nil"/>
              <w:left w:val="single" w:sz="4" w:space="0" w:color="auto"/>
              <w:bottom w:val="nil"/>
              <w:right w:val="single" w:sz="4" w:space="0" w:color="auto"/>
            </w:tcBorders>
          </w:tcPr>
          <w:p w:rsidR="006513CF" w:rsidRPr="00EF0D18" w:rsidRDefault="006513CF" w:rsidP="00786ECD">
            <w:pPr>
              <w:rPr>
                <w:rFonts w:asciiTheme="minorEastAsia" w:hAnsiTheme="minorEastAsia"/>
                <w:szCs w:val="21"/>
              </w:rPr>
            </w:pPr>
          </w:p>
        </w:tc>
        <w:tc>
          <w:tcPr>
            <w:tcW w:w="2694" w:type="dxa"/>
            <w:tcBorders>
              <w:left w:val="single" w:sz="4" w:space="0" w:color="auto"/>
            </w:tcBorders>
          </w:tcPr>
          <w:p w:rsidR="006513CF" w:rsidRPr="00EF0D18" w:rsidRDefault="006513CF" w:rsidP="00786ECD">
            <w:pPr>
              <w:rPr>
                <w:rFonts w:asciiTheme="minorEastAsia" w:hAnsiTheme="minorEastAsia"/>
                <w:szCs w:val="21"/>
              </w:rPr>
            </w:pPr>
            <w:r w:rsidRPr="00EF0D18">
              <w:rPr>
                <w:rFonts w:asciiTheme="minorEastAsia" w:hAnsiTheme="minorEastAsia" w:hint="eastAsia"/>
                <w:szCs w:val="21"/>
              </w:rPr>
              <w:t>事業活動による収支</w:t>
            </w:r>
          </w:p>
        </w:tc>
      </w:tr>
      <w:tr w:rsidR="006513CF" w:rsidRPr="00EF0D18" w:rsidTr="00EF0D18">
        <w:trPr>
          <w:trHeight w:val="698"/>
        </w:trPr>
        <w:tc>
          <w:tcPr>
            <w:tcW w:w="2977" w:type="dxa"/>
            <w:tcBorders>
              <w:right w:val="single" w:sz="4" w:space="0" w:color="auto"/>
            </w:tcBorders>
          </w:tcPr>
          <w:p w:rsidR="006513CF" w:rsidRPr="00EF0D18" w:rsidRDefault="006513CF" w:rsidP="00786ECD">
            <w:pPr>
              <w:rPr>
                <w:rFonts w:asciiTheme="minorEastAsia" w:hAnsiTheme="minorEastAsia"/>
                <w:szCs w:val="21"/>
              </w:rPr>
            </w:pPr>
            <w:r w:rsidRPr="00EF0D18">
              <w:rPr>
                <w:rFonts w:asciiTheme="minorEastAsia" w:hAnsiTheme="minorEastAsia" w:hint="eastAsia"/>
                <w:szCs w:val="21"/>
              </w:rPr>
              <w:t>施設整備等による収支</w:t>
            </w:r>
          </w:p>
        </w:tc>
        <w:tc>
          <w:tcPr>
            <w:tcW w:w="1417" w:type="dxa"/>
            <w:tcBorders>
              <w:top w:val="nil"/>
              <w:left w:val="single" w:sz="4" w:space="0" w:color="auto"/>
              <w:bottom w:val="nil"/>
              <w:right w:val="single" w:sz="4" w:space="0" w:color="auto"/>
            </w:tcBorders>
          </w:tcPr>
          <w:p w:rsidR="006513CF" w:rsidRPr="00EF0D18" w:rsidRDefault="00EF0D18" w:rsidP="00786ECD">
            <w:pPr>
              <w:rPr>
                <w:rFonts w:asciiTheme="minorEastAsia" w:hAnsiTheme="minorEastAsia"/>
                <w:szCs w:val="21"/>
              </w:rPr>
            </w:pPr>
            <w:r w:rsidRPr="00EF0D18">
              <w:rPr>
                <w:rFonts w:asciiTheme="minorEastAsia" w:hAnsiTheme="minorEastAsia"/>
                <w:noProof/>
                <w:szCs w:val="21"/>
              </w:rPr>
              <mc:AlternateContent>
                <mc:Choice Requires="wps">
                  <w:drawing>
                    <wp:anchor distT="0" distB="0" distL="114300" distR="114300" simplePos="0" relativeHeight="251673600" behindDoc="0" locked="0" layoutInCell="1" allowOverlap="1" wp14:anchorId="50AD6C08" wp14:editId="28166213">
                      <wp:simplePos x="0" y="0"/>
                      <wp:positionH relativeFrom="column">
                        <wp:posOffset>163830</wp:posOffset>
                      </wp:positionH>
                      <wp:positionV relativeFrom="paragraph">
                        <wp:posOffset>-307340</wp:posOffset>
                      </wp:positionV>
                      <wp:extent cx="552450" cy="1028700"/>
                      <wp:effectExtent l="0" t="38100" r="38100" b="57150"/>
                      <wp:wrapNone/>
                      <wp:docPr id="28" name="右矢印 28"/>
                      <wp:cNvGraphicFramePr/>
                      <a:graphic xmlns:a="http://schemas.openxmlformats.org/drawingml/2006/main">
                        <a:graphicData uri="http://schemas.microsoft.com/office/word/2010/wordprocessingShape">
                          <wps:wsp>
                            <wps:cNvSpPr/>
                            <wps:spPr>
                              <a:xfrm>
                                <a:off x="0" y="0"/>
                                <a:ext cx="552450" cy="1028700"/>
                              </a:xfrm>
                              <a:prstGeom prst="right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F1AB9DC" id="右矢印 28" o:spid="_x0000_s1026" type="#_x0000_t13" style="position:absolute;left:0;text-align:left;margin-left:12.9pt;margin-top:-24.2pt;width:43.5pt;height:8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" adj="10800" filled="f" strokecolor="windowText"/>
                  </w:pict>
                </mc:Fallback>
              </mc:AlternateContent>
            </w:r>
          </w:p>
        </w:tc>
        <w:tc>
          <w:tcPr>
            <w:tcW w:w="2694" w:type="dxa"/>
            <w:tcBorders>
              <w:left w:val="single" w:sz="4" w:space="0" w:color="auto"/>
            </w:tcBorders>
          </w:tcPr>
          <w:p w:rsidR="006513CF" w:rsidRPr="00EF0D18" w:rsidRDefault="006513CF" w:rsidP="00786ECD">
            <w:pPr>
              <w:rPr>
                <w:rFonts w:asciiTheme="minorEastAsia" w:hAnsiTheme="minorEastAsia"/>
                <w:szCs w:val="21"/>
              </w:rPr>
            </w:pPr>
            <w:r w:rsidRPr="00EF0D18">
              <w:rPr>
                <w:rFonts w:asciiTheme="minorEastAsia" w:hAnsiTheme="minorEastAsia" w:hint="eastAsia"/>
                <w:szCs w:val="21"/>
              </w:rPr>
              <w:t>施設整備等による収支</w:t>
            </w:r>
          </w:p>
        </w:tc>
      </w:tr>
      <w:tr w:rsidR="006513CF" w:rsidRPr="00EF0D18" w:rsidTr="00EF0D18">
        <w:trPr>
          <w:trHeight w:val="698"/>
        </w:trPr>
        <w:tc>
          <w:tcPr>
            <w:tcW w:w="2977" w:type="dxa"/>
            <w:tcBorders>
              <w:right w:val="single" w:sz="4" w:space="0" w:color="auto"/>
            </w:tcBorders>
          </w:tcPr>
          <w:p w:rsidR="006513CF" w:rsidRPr="00EF0D18" w:rsidRDefault="006513CF" w:rsidP="00786ECD">
            <w:pPr>
              <w:rPr>
                <w:rFonts w:asciiTheme="minorEastAsia" w:hAnsiTheme="minorEastAsia"/>
                <w:szCs w:val="21"/>
              </w:rPr>
            </w:pPr>
            <w:r w:rsidRPr="00EF0D18">
              <w:rPr>
                <w:rFonts w:asciiTheme="minorEastAsia" w:hAnsiTheme="minorEastAsia" w:hint="eastAsia"/>
                <w:szCs w:val="21"/>
              </w:rPr>
              <w:t>財務活動(等)による収支</w:t>
            </w:r>
          </w:p>
        </w:tc>
        <w:tc>
          <w:tcPr>
            <w:tcW w:w="1417" w:type="dxa"/>
            <w:tcBorders>
              <w:top w:val="nil"/>
              <w:left w:val="single" w:sz="4" w:space="0" w:color="auto"/>
              <w:bottom w:val="nil"/>
              <w:right w:val="single" w:sz="4" w:space="0" w:color="auto"/>
            </w:tcBorders>
          </w:tcPr>
          <w:p w:rsidR="006513CF" w:rsidRPr="00EF0D18" w:rsidRDefault="006513CF" w:rsidP="00786ECD">
            <w:pPr>
              <w:rPr>
                <w:rFonts w:asciiTheme="minorEastAsia" w:hAnsiTheme="minorEastAsia"/>
                <w:szCs w:val="21"/>
              </w:rPr>
            </w:pPr>
          </w:p>
        </w:tc>
        <w:tc>
          <w:tcPr>
            <w:tcW w:w="2694" w:type="dxa"/>
            <w:tcBorders>
              <w:left w:val="single" w:sz="4" w:space="0" w:color="auto"/>
            </w:tcBorders>
          </w:tcPr>
          <w:p w:rsidR="006513CF" w:rsidRPr="00EF0D18" w:rsidRDefault="006513CF" w:rsidP="00786ECD">
            <w:pPr>
              <w:rPr>
                <w:rFonts w:asciiTheme="minorEastAsia" w:hAnsiTheme="minorEastAsia"/>
                <w:szCs w:val="21"/>
              </w:rPr>
            </w:pPr>
            <w:r w:rsidRPr="00EF0D18">
              <w:rPr>
                <w:rFonts w:asciiTheme="minorEastAsia" w:hAnsiTheme="minorEastAsia" w:hint="eastAsia"/>
                <w:szCs w:val="21"/>
              </w:rPr>
              <w:t>その他の活動による収支</w:t>
            </w:r>
          </w:p>
        </w:tc>
      </w:tr>
    </w:tbl>
    <w:p w:rsidR="007210AC" w:rsidRPr="00EF0D18" w:rsidRDefault="007210AC" w:rsidP="007210AC">
      <w:pPr>
        <w:ind w:firstLineChars="200" w:firstLine="420"/>
        <w:rPr>
          <w:rFonts w:asciiTheme="minorEastAsia" w:hAnsiTheme="minorEastAsia"/>
          <w:szCs w:val="21"/>
        </w:rPr>
      </w:pPr>
      <w:r w:rsidRPr="00EF0D18">
        <w:rPr>
          <w:rFonts w:asciiTheme="minorEastAsia" w:hAnsiTheme="minorEastAsia" w:hint="eastAsia"/>
          <w:szCs w:val="21"/>
        </w:rPr>
        <w:t xml:space="preserve">　　　</w:t>
      </w:r>
    </w:p>
    <w:p w:rsidR="007210AC" w:rsidRPr="00EF0D18" w:rsidRDefault="007210AC" w:rsidP="007210AC">
      <w:pPr>
        <w:ind w:firstLineChars="500" w:firstLine="1050"/>
        <w:rPr>
          <w:rFonts w:asciiTheme="minorEastAsia" w:hAnsiTheme="minorEastAsia"/>
          <w:szCs w:val="21"/>
        </w:rPr>
      </w:pPr>
      <w:r w:rsidRPr="00EF0D18">
        <w:rPr>
          <w:rFonts w:asciiTheme="minorEastAsia" w:hAnsiTheme="minorEastAsia" w:hint="eastAsia"/>
          <w:szCs w:val="21"/>
        </w:rPr>
        <w:t>「支払資金」の範囲の変更</w:t>
      </w:r>
    </w:p>
    <w:p w:rsidR="007210AC" w:rsidRPr="00EF0D18" w:rsidRDefault="007210AC" w:rsidP="007210AC">
      <w:pPr>
        <w:ind w:leftChars="600" w:left="1260" w:firstLineChars="100" w:firstLine="210"/>
        <w:rPr>
          <w:rFonts w:asciiTheme="minorEastAsia" w:hAnsiTheme="minorEastAsia"/>
          <w:szCs w:val="21"/>
        </w:rPr>
      </w:pPr>
      <w:r w:rsidRPr="00EF0D18">
        <w:rPr>
          <w:rFonts w:asciiTheme="minorEastAsia" w:hAnsiTheme="minorEastAsia" w:hint="eastAsia"/>
          <w:szCs w:val="21"/>
        </w:rPr>
        <w:t>支払資金は、流動資産及び流動負債とし、その残高は流動資産と流動負債の差額とする。</w:t>
      </w:r>
    </w:p>
    <w:p w:rsidR="007D7C3C" w:rsidRDefault="007210AC" w:rsidP="007210AC">
      <w:pPr>
        <w:ind w:leftChars="600" w:left="1260" w:firstLineChars="100" w:firstLine="210"/>
        <w:rPr>
          <w:rFonts w:asciiTheme="minorEastAsia" w:hAnsiTheme="minorEastAsia"/>
          <w:szCs w:val="21"/>
        </w:rPr>
      </w:pPr>
      <w:r w:rsidRPr="00EF0D18">
        <w:rPr>
          <w:rFonts w:asciiTheme="minorEastAsia" w:hAnsiTheme="minorEastAsia" w:hint="eastAsia"/>
          <w:szCs w:val="21"/>
        </w:rPr>
        <w:t>ただし、1年基準により固定資産又は固定負債から振替えられた流動資産・流動負債、引当金並びに棚卸資産（貯蔵品を除く。）を除くものとする。</w:t>
      </w:r>
    </w:p>
    <w:p w:rsidR="00906F0B" w:rsidRPr="00EF0D18" w:rsidRDefault="00906F0B" w:rsidP="00906F0B">
      <w:pPr>
        <w:ind w:leftChars="600" w:left="1260" w:firstLineChars="100" w:firstLine="210"/>
        <w:rPr>
          <w:rFonts w:asciiTheme="minorEastAsia" w:hAnsiTheme="minorEastAsia"/>
          <w:szCs w:val="21"/>
        </w:rPr>
      </w:pPr>
      <w:r>
        <w:rPr>
          <w:rFonts w:asciiTheme="minorEastAsia" w:hAnsiTheme="minorEastAsia" w:hint="eastAsia"/>
          <w:szCs w:val="21"/>
        </w:rPr>
        <w:t>新基準への科目の組換えにより前期末支払資金残高の調整が必要となる。調整した結果を「前期末支払資金残高の設定表」として財務諸表に注記する。</w:t>
      </w:r>
    </w:p>
    <w:p w:rsidR="007210AC" w:rsidRPr="00EF0D18" w:rsidRDefault="007210AC" w:rsidP="007210AC">
      <w:pPr>
        <w:ind w:leftChars="600" w:left="1260" w:firstLineChars="100" w:firstLine="210"/>
        <w:rPr>
          <w:rFonts w:asciiTheme="minorEastAsia" w:hAnsiTheme="minorEastAsia"/>
          <w:szCs w:val="21"/>
        </w:rPr>
      </w:pPr>
    </w:p>
    <w:p w:rsidR="007D7C3C" w:rsidRPr="00EF0D18" w:rsidRDefault="007D7C3C" w:rsidP="007D7C3C">
      <w:pPr>
        <w:pStyle w:val="a7"/>
        <w:numPr>
          <w:ilvl w:val="1"/>
          <w:numId w:val="1"/>
        </w:numPr>
        <w:ind w:leftChars="0"/>
        <w:rPr>
          <w:rFonts w:asciiTheme="minorEastAsia" w:hAnsiTheme="minorEastAsia"/>
          <w:szCs w:val="21"/>
        </w:rPr>
      </w:pPr>
      <w:r w:rsidRPr="00EF0D18">
        <w:rPr>
          <w:rFonts w:asciiTheme="minorEastAsia" w:hAnsiTheme="minorEastAsia" w:hint="eastAsia"/>
          <w:szCs w:val="21"/>
        </w:rPr>
        <w:t>事業活動計算書</w:t>
      </w:r>
      <w:r w:rsidR="00EC66C0">
        <w:rPr>
          <w:rFonts w:asciiTheme="minorEastAsia" w:hAnsiTheme="minorEastAsia" w:hint="eastAsia"/>
          <w:szCs w:val="21"/>
        </w:rPr>
        <w:t>の項目</w:t>
      </w:r>
    </w:p>
    <w:tbl>
      <w:tblPr>
        <w:tblStyle w:val="a8"/>
        <w:tblW w:w="0" w:type="auto"/>
        <w:tblInd w:w="1271" w:type="dxa"/>
        <w:tblLook w:val="04A0" w:firstRow="1" w:lastRow="0" w:firstColumn="1" w:lastColumn="0" w:noHBand="0" w:noVBand="1"/>
      </w:tblPr>
      <w:tblGrid>
        <w:gridCol w:w="2977"/>
        <w:gridCol w:w="1417"/>
        <w:gridCol w:w="2694"/>
      </w:tblGrid>
      <w:tr w:rsidR="007D7C3C" w:rsidRPr="00EF0D18" w:rsidTr="00EF0D18">
        <w:trPr>
          <w:trHeight w:val="698"/>
        </w:trPr>
        <w:tc>
          <w:tcPr>
            <w:tcW w:w="2977" w:type="dxa"/>
            <w:tcBorders>
              <w:right w:val="single" w:sz="4" w:space="0" w:color="auto"/>
            </w:tcBorders>
          </w:tcPr>
          <w:p w:rsidR="007D7C3C" w:rsidRPr="00EF0D18" w:rsidRDefault="007D7C3C" w:rsidP="00786ECD">
            <w:pPr>
              <w:rPr>
                <w:rFonts w:asciiTheme="minorEastAsia" w:hAnsiTheme="minorEastAsia"/>
                <w:szCs w:val="21"/>
              </w:rPr>
            </w:pPr>
            <w:r w:rsidRPr="00EF0D18">
              <w:rPr>
                <w:rFonts w:asciiTheme="minorEastAsia" w:hAnsiTheme="minorEastAsia" w:hint="eastAsia"/>
                <w:szCs w:val="21"/>
              </w:rPr>
              <w:t>事業活動収支の部</w:t>
            </w:r>
          </w:p>
        </w:tc>
        <w:tc>
          <w:tcPr>
            <w:tcW w:w="1417" w:type="dxa"/>
            <w:tcBorders>
              <w:top w:val="nil"/>
              <w:left w:val="single" w:sz="4" w:space="0" w:color="auto"/>
              <w:bottom w:val="nil"/>
              <w:right w:val="single" w:sz="4" w:space="0" w:color="auto"/>
            </w:tcBorders>
          </w:tcPr>
          <w:p w:rsidR="007D7C3C" w:rsidRPr="00EF0D18" w:rsidRDefault="007D7C3C" w:rsidP="00786ECD">
            <w:pPr>
              <w:rPr>
                <w:rFonts w:asciiTheme="minorEastAsia" w:hAnsiTheme="minorEastAsia"/>
                <w:szCs w:val="21"/>
              </w:rPr>
            </w:pPr>
          </w:p>
        </w:tc>
        <w:tc>
          <w:tcPr>
            <w:tcW w:w="2694" w:type="dxa"/>
            <w:tcBorders>
              <w:left w:val="single" w:sz="4" w:space="0" w:color="auto"/>
            </w:tcBorders>
          </w:tcPr>
          <w:p w:rsidR="007D7C3C" w:rsidRPr="00EF0D18" w:rsidRDefault="007D7C3C" w:rsidP="00786ECD">
            <w:pPr>
              <w:rPr>
                <w:rFonts w:asciiTheme="minorEastAsia" w:hAnsiTheme="minorEastAsia"/>
                <w:szCs w:val="21"/>
              </w:rPr>
            </w:pPr>
            <w:r w:rsidRPr="00EF0D18">
              <w:rPr>
                <w:rFonts w:asciiTheme="minorEastAsia" w:hAnsiTheme="minorEastAsia" w:hint="eastAsia"/>
                <w:szCs w:val="21"/>
              </w:rPr>
              <w:t>サービス活動増減の部</w:t>
            </w:r>
          </w:p>
        </w:tc>
      </w:tr>
      <w:tr w:rsidR="007D7C3C" w:rsidRPr="00EF0D18" w:rsidTr="00EF0D18">
        <w:trPr>
          <w:trHeight w:val="698"/>
        </w:trPr>
        <w:tc>
          <w:tcPr>
            <w:tcW w:w="2977" w:type="dxa"/>
            <w:tcBorders>
              <w:right w:val="single" w:sz="4" w:space="0" w:color="auto"/>
            </w:tcBorders>
          </w:tcPr>
          <w:p w:rsidR="007D7C3C" w:rsidRPr="00EF0D18" w:rsidRDefault="007D7C3C" w:rsidP="00786ECD">
            <w:pPr>
              <w:rPr>
                <w:rFonts w:asciiTheme="minorEastAsia" w:hAnsiTheme="minorEastAsia"/>
                <w:szCs w:val="21"/>
              </w:rPr>
            </w:pPr>
            <w:r w:rsidRPr="00EF0D18">
              <w:rPr>
                <w:rFonts w:asciiTheme="minorEastAsia" w:hAnsiTheme="minorEastAsia" w:hint="eastAsia"/>
                <w:szCs w:val="21"/>
              </w:rPr>
              <w:t>事業活動外収支の部</w:t>
            </w:r>
          </w:p>
        </w:tc>
        <w:tc>
          <w:tcPr>
            <w:tcW w:w="1417" w:type="dxa"/>
            <w:tcBorders>
              <w:top w:val="nil"/>
              <w:left w:val="single" w:sz="4" w:space="0" w:color="auto"/>
              <w:bottom w:val="nil"/>
              <w:right w:val="single" w:sz="4" w:space="0" w:color="auto"/>
            </w:tcBorders>
          </w:tcPr>
          <w:p w:rsidR="007D7C3C" w:rsidRPr="00EF0D18" w:rsidRDefault="00EF0D18" w:rsidP="00786ECD">
            <w:pPr>
              <w:rPr>
                <w:rFonts w:asciiTheme="minorEastAsia" w:hAnsiTheme="minorEastAsia"/>
                <w:szCs w:val="21"/>
              </w:rPr>
            </w:pPr>
            <w:r w:rsidRPr="00EF0D18">
              <w:rPr>
                <w:rFonts w:asciiTheme="minorEastAsia" w:hAnsiTheme="minorEastAsia"/>
                <w:noProof/>
                <w:szCs w:val="21"/>
              </w:rPr>
              <mc:AlternateContent>
                <mc:Choice Requires="wps">
                  <w:drawing>
                    <wp:anchor distT="0" distB="0" distL="114300" distR="114300" simplePos="0" relativeHeight="251675648" behindDoc="0" locked="0" layoutInCell="1" allowOverlap="1" wp14:anchorId="64B9189B" wp14:editId="2BF1DDFB">
                      <wp:simplePos x="0" y="0"/>
                      <wp:positionH relativeFrom="column">
                        <wp:posOffset>198755</wp:posOffset>
                      </wp:positionH>
                      <wp:positionV relativeFrom="paragraph">
                        <wp:posOffset>-180975</wp:posOffset>
                      </wp:positionV>
                      <wp:extent cx="552450" cy="1133475"/>
                      <wp:effectExtent l="0" t="38100" r="38100" b="66675"/>
                      <wp:wrapNone/>
                      <wp:docPr id="31" name="右矢印 31"/>
                      <wp:cNvGraphicFramePr/>
                      <a:graphic xmlns:a="http://schemas.openxmlformats.org/drawingml/2006/main">
                        <a:graphicData uri="http://schemas.microsoft.com/office/word/2010/wordprocessingShape">
                          <wps:wsp>
                            <wps:cNvSpPr/>
                            <wps:spPr>
                              <a:xfrm>
                                <a:off x="0" y="0"/>
                                <a:ext cx="552450" cy="1133475"/>
                              </a:xfrm>
                              <a:prstGeom prst="right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C809AD5" id="右矢印 31" o:spid="_x0000_s1026" type="#_x0000_t13" style="position:absolute;left:0;text-align:left;margin-left:15.65pt;margin-top:-14.25pt;width:43.5pt;height:89.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" adj="10800" filled="f" strokecolor="windowText"/>
                  </w:pict>
                </mc:Fallback>
              </mc:AlternateContent>
            </w:r>
          </w:p>
        </w:tc>
        <w:tc>
          <w:tcPr>
            <w:tcW w:w="2694" w:type="dxa"/>
            <w:tcBorders>
              <w:left w:val="single" w:sz="4" w:space="0" w:color="auto"/>
            </w:tcBorders>
          </w:tcPr>
          <w:p w:rsidR="007D7C3C" w:rsidRPr="00EF0D18" w:rsidRDefault="007D7C3C" w:rsidP="00786ECD">
            <w:pPr>
              <w:rPr>
                <w:rFonts w:asciiTheme="minorEastAsia" w:hAnsiTheme="minorEastAsia"/>
                <w:szCs w:val="21"/>
              </w:rPr>
            </w:pPr>
            <w:r w:rsidRPr="00EF0D18">
              <w:rPr>
                <w:rFonts w:asciiTheme="minorEastAsia" w:hAnsiTheme="minorEastAsia" w:hint="eastAsia"/>
                <w:szCs w:val="21"/>
              </w:rPr>
              <w:t>サービス活動外増減の部</w:t>
            </w:r>
          </w:p>
        </w:tc>
      </w:tr>
      <w:tr w:rsidR="007D7C3C" w:rsidRPr="00EF0D18" w:rsidTr="00EF0D18">
        <w:trPr>
          <w:trHeight w:val="698"/>
        </w:trPr>
        <w:tc>
          <w:tcPr>
            <w:tcW w:w="2977" w:type="dxa"/>
            <w:tcBorders>
              <w:right w:val="single" w:sz="4" w:space="0" w:color="auto"/>
            </w:tcBorders>
          </w:tcPr>
          <w:p w:rsidR="007D7C3C" w:rsidRPr="00EF0D18" w:rsidRDefault="007D7C3C" w:rsidP="00786ECD">
            <w:pPr>
              <w:rPr>
                <w:rFonts w:asciiTheme="minorEastAsia" w:hAnsiTheme="minorEastAsia"/>
                <w:szCs w:val="21"/>
              </w:rPr>
            </w:pPr>
            <w:r w:rsidRPr="00EF0D18">
              <w:rPr>
                <w:rFonts w:asciiTheme="minorEastAsia" w:hAnsiTheme="minorEastAsia" w:hint="eastAsia"/>
                <w:szCs w:val="21"/>
              </w:rPr>
              <w:t>特別収支の部</w:t>
            </w:r>
          </w:p>
        </w:tc>
        <w:tc>
          <w:tcPr>
            <w:tcW w:w="1417" w:type="dxa"/>
            <w:tcBorders>
              <w:top w:val="nil"/>
              <w:left w:val="single" w:sz="4" w:space="0" w:color="auto"/>
              <w:bottom w:val="nil"/>
              <w:right w:val="single" w:sz="4" w:space="0" w:color="auto"/>
            </w:tcBorders>
          </w:tcPr>
          <w:p w:rsidR="007D7C3C" w:rsidRPr="00EF0D18" w:rsidRDefault="007D7C3C" w:rsidP="00786ECD">
            <w:pPr>
              <w:rPr>
                <w:rFonts w:asciiTheme="minorEastAsia" w:hAnsiTheme="minorEastAsia"/>
                <w:szCs w:val="21"/>
              </w:rPr>
            </w:pPr>
          </w:p>
        </w:tc>
        <w:tc>
          <w:tcPr>
            <w:tcW w:w="2694" w:type="dxa"/>
            <w:tcBorders>
              <w:left w:val="single" w:sz="4" w:space="0" w:color="auto"/>
            </w:tcBorders>
          </w:tcPr>
          <w:p w:rsidR="007D7C3C" w:rsidRPr="00EF0D18" w:rsidRDefault="007D7C3C" w:rsidP="00786ECD">
            <w:pPr>
              <w:rPr>
                <w:rFonts w:asciiTheme="minorEastAsia" w:hAnsiTheme="minorEastAsia"/>
                <w:szCs w:val="21"/>
              </w:rPr>
            </w:pPr>
            <w:r w:rsidRPr="00EF0D18">
              <w:rPr>
                <w:rFonts w:asciiTheme="minorEastAsia" w:hAnsiTheme="minorEastAsia" w:hint="eastAsia"/>
                <w:szCs w:val="21"/>
              </w:rPr>
              <w:t>特別増減の部</w:t>
            </w:r>
          </w:p>
        </w:tc>
      </w:tr>
      <w:tr w:rsidR="007D7C3C" w:rsidRPr="00EF0D18" w:rsidTr="00EF0D18">
        <w:trPr>
          <w:trHeight w:val="698"/>
        </w:trPr>
        <w:tc>
          <w:tcPr>
            <w:tcW w:w="2977" w:type="dxa"/>
            <w:tcBorders>
              <w:right w:val="single" w:sz="4" w:space="0" w:color="auto"/>
            </w:tcBorders>
          </w:tcPr>
          <w:p w:rsidR="007D7C3C" w:rsidRPr="00EF0D18" w:rsidRDefault="007D7C3C" w:rsidP="00786ECD">
            <w:pPr>
              <w:rPr>
                <w:rFonts w:asciiTheme="minorEastAsia" w:hAnsiTheme="minorEastAsia"/>
                <w:szCs w:val="21"/>
              </w:rPr>
            </w:pPr>
            <w:r w:rsidRPr="00EF0D18">
              <w:rPr>
                <w:rFonts w:asciiTheme="minorEastAsia" w:hAnsiTheme="minorEastAsia" w:hint="eastAsia"/>
                <w:szCs w:val="21"/>
              </w:rPr>
              <w:t>繰越活動収支差額の部</w:t>
            </w:r>
          </w:p>
        </w:tc>
        <w:tc>
          <w:tcPr>
            <w:tcW w:w="1417" w:type="dxa"/>
            <w:tcBorders>
              <w:top w:val="nil"/>
              <w:left w:val="single" w:sz="4" w:space="0" w:color="auto"/>
              <w:bottom w:val="nil"/>
              <w:right w:val="single" w:sz="4" w:space="0" w:color="auto"/>
            </w:tcBorders>
          </w:tcPr>
          <w:p w:rsidR="007D7C3C" w:rsidRPr="00EF0D18" w:rsidRDefault="007D7C3C" w:rsidP="00786ECD">
            <w:pPr>
              <w:rPr>
                <w:rFonts w:asciiTheme="minorEastAsia" w:hAnsiTheme="minorEastAsia"/>
                <w:szCs w:val="21"/>
              </w:rPr>
            </w:pPr>
          </w:p>
        </w:tc>
        <w:tc>
          <w:tcPr>
            <w:tcW w:w="2694" w:type="dxa"/>
            <w:tcBorders>
              <w:left w:val="single" w:sz="4" w:space="0" w:color="auto"/>
            </w:tcBorders>
          </w:tcPr>
          <w:p w:rsidR="007D7C3C" w:rsidRPr="00EF0D18" w:rsidRDefault="007D7C3C" w:rsidP="00786ECD">
            <w:pPr>
              <w:rPr>
                <w:rFonts w:asciiTheme="minorEastAsia" w:hAnsiTheme="minorEastAsia"/>
                <w:szCs w:val="21"/>
              </w:rPr>
            </w:pPr>
            <w:r w:rsidRPr="00EF0D18">
              <w:rPr>
                <w:rFonts w:asciiTheme="minorEastAsia" w:hAnsiTheme="minorEastAsia" w:hint="eastAsia"/>
                <w:szCs w:val="21"/>
              </w:rPr>
              <w:t>繰越活動増減差額の部</w:t>
            </w:r>
          </w:p>
        </w:tc>
      </w:tr>
    </w:tbl>
    <w:p w:rsidR="007D7C3C" w:rsidRDefault="007D7C3C" w:rsidP="006513CF"/>
    <w:p w:rsidR="007210AC" w:rsidRDefault="007210AC" w:rsidP="006513CF"/>
    <w:p w:rsidR="007D7C3C" w:rsidRPr="00C17EF7" w:rsidRDefault="007D7C3C" w:rsidP="00C17EF7">
      <w:pPr>
        <w:pStyle w:val="a7"/>
        <w:numPr>
          <w:ilvl w:val="1"/>
          <w:numId w:val="1"/>
        </w:numPr>
        <w:spacing w:beforeLines="50" w:before="180"/>
        <w:ind w:leftChars="0"/>
        <w:rPr>
          <w:rFonts w:ascii="ＭＳ Ｐ明朝" w:eastAsia="ＭＳ Ｐ明朝" w:hAnsi="ＭＳ Ｐ明朝"/>
          <w:szCs w:val="21"/>
        </w:rPr>
      </w:pPr>
      <w:r w:rsidRPr="00C17EF7">
        <w:rPr>
          <w:rFonts w:ascii="ＭＳ Ｐ明朝" w:eastAsia="ＭＳ Ｐ明朝" w:hAnsi="ＭＳ Ｐ明朝" w:hint="eastAsia"/>
          <w:szCs w:val="21"/>
        </w:rPr>
        <w:lastRenderedPageBreak/>
        <w:t>財務諸表等</w:t>
      </w:r>
    </w:p>
    <w:tbl>
      <w:tblPr>
        <w:tblStyle w:val="a8"/>
        <w:tblW w:w="8745" w:type="dxa"/>
        <w:tblInd w:w="889" w:type="dxa"/>
        <w:tblLook w:val="04A0" w:firstRow="1" w:lastRow="0" w:firstColumn="1" w:lastColumn="0" w:noHBand="0" w:noVBand="1"/>
      </w:tblPr>
      <w:tblGrid>
        <w:gridCol w:w="2083"/>
        <w:gridCol w:w="1843"/>
        <w:gridCol w:w="1843"/>
        <w:gridCol w:w="1842"/>
        <w:gridCol w:w="1134"/>
      </w:tblGrid>
      <w:tr w:rsidR="00FE1E87" w:rsidRPr="00906F0B" w:rsidTr="00FE1E87">
        <w:tc>
          <w:tcPr>
            <w:tcW w:w="2083" w:type="dxa"/>
            <w:vAlign w:val="center"/>
          </w:tcPr>
          <w:p w:rsidR="007D7C3C" w:rsidRPr="00906F0B" w:rsidRDefault="007D7C3C" w:rsidP="00786ECD">
            <w:pPr>
              <w:spacing w:line="200" w:lineRule="exact"/>
              <w:jc w:val="center"/>
              <w:rPr>
                <w:rFonts w:asciiTheme="minorEastAsia" w:hAnsiTheme="minorEastAsia"/>
                <w:sz w:val="20"/>
                <w:szCs w:val="20"/>
              </w:rPr>
            </w:pPr>
          </w:p>
        </w:tc>
        <w:tc>
          <w:tcPr>
            <w:tcW w:w="1843" w:type="dxa"/>
            <w:vAlign w:val="center"/>
          </w:tcPr>
          <w:p w:rsidR="007D7C3C" w:rsidRPr="00906F0B" w:rsidRDefault="007D7C3C" w:rsidP="00786ECD">
            <w:pPr>
              <w:spacing w:line="200" w:lineRule="exact"/>
              <w:jc w:val="center"/>
              <w:rPr>
                <w:rFonts w:asciiTheme="minorEastAsia" w:hAnsiTheme="minorEastAsia"/>
                <w:sz w:val="20"/>
                <w:szCs w:val="20"/>
              </w:rPr>
            </w:pPr>
            <w:r w:rsidRPr="00906F0B">
              <w:rPr>
                <w:rFonts w:asciiTheme="minorEastAsia" w:hAnsiTheme="minorEastAsia" w:hint="eastAsia"/>
                <w:sz w:val="20"/>
                <w:szCs w:val="20"/>
              </w:rPr>
              <w:t>資金収支計算書</w:t>
            </w:r>
          </w:p>
        </w:tc>
        <w:tc>
          <w:tcPr>
            <w:tcW w:w="1843" w:type="dxa"/>
            <w:vAlign w:val="center"/>
          </w:tcPr>
          <w:p w:rsidR="007D7C3C" w:rsidRPr="00906F0B" w:rsidRDefault="007D7C3C" w:rsidP="00786ECD">
            <w:pPr>
              <w:spacing w:line="200" w:lineRule="exact"/>
              <w:jc w:val="center"/>
              <w:rPr>
                <w:rFonts w:asciiTheme="minorEastAsia" w:hAnsiTheme="minorEastAsia"/>
                <w:sz w:val="20"/>
                <w:szCs w:val="20"/>
              </w:rPr>
            </w:pPr>
            <w:r w:rsidRPr="00906F0B">
              <w:rPr>
                <w:rFonts w:asciiTheme="minorEastAsia" w:hAnsiTheme="minorEastAsia" w:hint="eastAsia"/>
                <w:sz w:val="20"/>
                <w:szCs w:val="20"/>
              </w:rPr>
              <w:t>事業活動計算書</w:t>
            </w:r>
          </w:p>
        </w:tc>
        <w:tc>
          <w:tcPr>
            <w:tcW w:w="1842" w:type="dxa"/>
            <w:vAlign w:val="center"/>
          </w:tcPr>
          <w:p w:rsidR="007D7C3C" w:rsidRPr="00906F0B" w:rsidRDefault="007D7C3C" w:rsidP="00786ECD">
            <w:pPr>
              <w:spacing w:line="200" w:lineRule="exact"/>
              <w:jc w:val="center"/>
              <w:rPr>
                <w:rFonts w:asciiTheme="minorEastAsia" w:hAnsiTheme="minorEastAsia"/>
                <w:sz w:val="20"/>
                <w:szCs w:val="20"/>
              </w:rPr>
            </w:pPr>
            <w:r w:rsidRPr="00906F0B">
              <w:rPr>
                <w:rFonts w:asciiTheme="minorEastAsia" w:hAnsiTheme="minorEastAsia" w:hint="eastAsia"/>
                <w:sz w:val="20"/>
                <w:szCs w:val="20"/>
              </w:rPr>
              <w:t>貸借対照表</w:t>
            </w:r>
          </w:p>
        </w:tc>
        <w:tc>
          <w:tcPr>
            <w:tcW w:w="1134" w:type="dxa"/>
            <w:vAlign w:val="center"/>
          </w:tcPr>
          <w:p w:rsidR="00FE1E87" w:rsidRPr="00906F0B" w:rsidRDefault="00FE1E87" w:rsidP="00786ECD">
            <w:pPr>
              <w:spacing w:line="180" w:lineRule="exact"/>
              <w:jc w:val="center"/>
              <w:rPr>
                <w:rFonts w:asciiTheme="minorEastAsia" w:hAnsiTheme="minorEastAsia"/>
                <w:sz w:val="20"/>
                <w:szCs w:val="20"/>
              </w:rPr>
            </w:pPr>
          </w:p>
          <w:p w:rsidR="007D7C3C" w:rsidRPr="00906F0B" w:rsidRDefault="007D7C3C" w:rsidP="00786ECD">
            <w:pPr>
              <w:spacing w:line="180" w:lineRule="exact"/>
              <w:jc w:val="center"/>
              <w:rPr>
                <w:rFonts w:asciiTheme="minorEastAsia" w:hAnsiTheme="minorEastAsia"/>
                <w:sz w:val="20"/>
                <w:szCs w:val="20"/>
              </w:rPr>
            </w:pPr>
            <w:r w:rsidRPr="00906F0B">
              <w:rPr>
                <w:rFonts w:asciiTheme="minorEastAsia" w:hAnsiTheme="minorEastAsia" w:hint="eastAsia"/>
                <w:sz w:val="20"/>
                <w:szCs w:val="20"/>
              </w:rPr>
              <w:t>財務諸表</w:t>
            </w:r>
          </w:p>
          <w:p w:rsidR="00FE1E87" w:rsidRPr="00906F0B" w:rsidRDefault="007D7C3C" w:rsidP="00FE1E87">
            <w:pPr>
              <w:spacing w:line="180" w:lineRule="exact"/>
              <w:jc w:val="center"/>
              <w:rPr>
                <w:rFonts w:asciiTheme="minorEastAsia" w:hAnsiTheme="minorEastAsia"/>
                <w:sz w:val="20"/>
                <w:szCs w:val="20"/>
              </w:rPr>
            </w:pPr>
            <w:r w:rsidRPr="00906F0B">
              <w:rPr>
                <w:rFonts w:asciiTheme="minorEastAsia" w:hAnsiTheme="minorEastAsia" w:hint="eastAsia"/>
                <w:sz w:val="20"/>
                <w:szCs w:val="20"/>
              </w:rPr>
              <w:t>の注記</w:t>
            </w:r>
          </w:p>
          <w:p w:rsidR="00FE1E87" w:rsidRPr="00906F0B" w:rsidRDefault="00FE1E87" w:rsidP="00FE1E87">
            <w:pPr>
              <w:spacing w:line="180" w:lineRule="exact"/>
              <w:jc w:val="center"/>
              <w:rPr>
                <w:rFonts w:asciiTheme="minorEastAsia" w:hAnsiTheme="minorEastAsia"/>
                <w:sz w:val="20"/>
                <w:szCs w:val="20"/>
              </w:rPr>
            </w:pPr>
          </w:p>
        </w:tc>
      </w:tr>
      <w:tr w:rsidR="00FE1E87" w:rsidRPr="00906F0B" w:rsidTr="00FE1E87">
        <w:tc>
          <w:tcPr>
            <w:tcW w:w="208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法人全体</w:t>
            </w:r>
          </w:p>
        </w:tc>
        <w:tc>
          <w:tcPr>
            <w:tcW w:w="184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資金収支計算書</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(第1号の1様式)</w:t>
            </w:r>
          </w:p>
        </w:tc>
        <w:tc>
          <w:tcPr>
            <w:tcW w:w="184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事業活動計算書</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(第2号の1様式)</w:t>
            </w:r>
          </w:p>
        </w:tc>
        <w:tc>
          <w:tcPr>
            <w:tcW w:w="1842"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貸借対照表</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(第3号の1様式)</w:t>
            </w:r>
          </w:p>
        </w:tc>
        <w:tc>
          <w:tcPr>
            <w:tcW w:w="1134" w:type="dxa"/>
            <w:tcBorders>
              <w:bottom w:val="single" w:sz="4" w:space="0" w:color="auto"/>
            </w:tcBorders>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全項目</w:t>
            </w:r>
          </w:p>
          <w:p w:rsidR="007D7C3C" w:rsidRPr="00906F0B" w:rsidRDefault="007D7C3C" w:rsidP="00786ECD">
            <w:pPr>
              <w:spacing w:line="220" w:lineRule="exact"/>
              <w:rPr>
                <w:rFonts w:asciiTheme="minorEastAsia" w:hAnsiTheme="minorEastAsia"/>
                <w:sz w:val="20"/>
                <w:szCs w:val="20"/>
              </w:rPr>
            </w:pPr>
          </w:p>
          <w:p w:rsidR="00FE1E87" w:rsidRPr="00906F0B" w:rsidRDefault="00FE1E87" w:rsidP="00786ECD">
            <w:pPr>
              <w:spacing w:line="220" w:lineRule="exact"/>
              <w:rPr>
                <w:rFonts w:asciiTheme="minorEastAsia" w:hAnsiTheme="minorEastAsia"/>
                <w:sz w:val="20"/>
                <w:szCs w:val="20"/>
              </w:rPr>
            </w:pPr>
          </w:p>
          <w:p w:rsidR="00FE1E87" w:rsidRPr="00906F0B" w:rsidRDefault="00FE1E87" w:rsidP="00786ECD">
            <w:pPr>
              <w:spacing w:line="220" w:lineRule="exact"/>
              <w:rPr>
                <w:rFonts w:asciiTheme="minorEastAsia" w:hAnsiTheme="minorEastAsia"/>
                <w:sz w:val="20"/>
                <w:szCs w:val="20"/>
              </w:rPr>
            </w:pPr>
          </w:p>
        </w:tc>
      </w:tr>
      <w:tr w:rsidR="00FE1E87" w:rsidRPr="00906F0B" w:rsidTr="00FE1E87">
        <w:tc>
          <w:tcPr>
            <w:tcW w:w="208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法人全体</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(事業区分別)</w:t>
            </w:r>
            <w:r w:rsidR="00B652B1" w:rsidRPr="00906F0B">
              <w:rPr>
                <w:rFonts w:asciiTheme="minorEastAsia" w:hAnsiTheme="minorEastAsia" w:hint="eastAsia"/>
                <w:sz w:val="20"/>
                <w:szCs w:val="20"/>
              </w:rPr>
              <w:t>※１</w:t>
            </w:r>
          </w:p>
          <w:p w:rsidR="007D7C3C" w:rsidRPr="00906F0B" w:rsidRDefault="007D7C3C" w:rsidP="00786ECD">
            <w:pPr>
              <w:spacing w:line="220" w:lineRule="exact"/>
              <w:rPr>
                <w:rFonts w:asciiTheme="minorEastAsia" w:hAnsiTheme="minorEastAsia"/>
                <w:sz w:val="20"/>
                <w:szCs w:val="20"/>
              </w:rPr>
            </w:pPr>
          </w:p>
        </w:tc>
        <w:tc>
          <w:tcPr>
            <w:tcW w:w="184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資金収支内訳表</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(第1号の2様式)</w:t>
            </w:r>
          </w:p>
        </w:tc>
        <w:tc>
          <w:tcPr>
            <w:tcW w:w="184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事業活動内訳表</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(第2号の2様式)</w:t>
            </w:r>
          </w:p>
        </w:tc>
        <w:tc>
          <w:tcPr>
            <w:tcW w:w="1842"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貸借対照表内訳表</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(第3号の2様式)</w:t>
            </w:r>
          </w:p>
        </w:tc>
        <w:tc>
          <w:tcPr>
            <w:tcW w:w="1134" w:type="dxa"/>
            <w:tcBorders>
              <w:tr2bl w:val="single" w:sz="4" w:space="0" w:color="auto"/>
            </w:tcBorders>
          </w:tcPr>
          <w:p w:rsidR="007D7C3C" w:rsidRPr="00906F0B" w:rsidRDefault="007D7C3C" w:rsidP="00786ECD">
            <w:pPr>
              <w:spacing w:line="220" w:lineRule="exact"/>
              <w:rPr>
                <w:rFonts w:asciiTheme="minorEastAsia" w:hAnsiTheme="minorEastAsia"/>
                <w:sz w:val="20"/>
                <w:szCs w:val="20"/>
              </w:rPr>
            </w:pPr>
          </w:p>
        </w:tc>
      </w:tr>
      <w:tr w:rsidR="00FE1E87" w:rsidRPr="00906F0B" w:rsidTr="00FE1E87">
        <w:tc>
          <w:tcPr>
            <w:tcW w:w="208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事業区分</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(拠点区分別)</w:t>
            </w:r>
            <w:r w:rsidR="00B652B1" w:rsidRPr="00906F0B">
              <w:rPr>
                <w:rFonts w:asciiTheme="minorEastAsia" w:hAnsiTheme="minorEastAsia" w:hint="eastAsia"/>
                <w:sz w:val="20"/>
                <w:szCs w:val="20"/>
              </w:rPr>
              <w:t>※２</w:t>
            </w:r>
          </w:p>
          <w:p w:rsidR="007D7C3C" w:rsidRPr="00906F0B" w:rsidRDefault="007D7C3C" w:rsidP="00786ECD">
            <w:pPr>
              <w:spacing w:line="220" w:lineRule="exact"/>
              <w:rPr>
                <w:rFonts w:asciiTheme="minorEastAsia" w:hAnsiTheme="minorEastAsia"/>
                <w:sz w:val="20"/>
                <w:szCs w:val="20"/>
              </w:rPr>
            </w:pPr>
          </w:p>
        </w:tc>
        <w:tc>
          <w:tcPr>
            <w:tcW w:w="184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事業区分資金収支内訳表</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(第1号の3様式)</w:t>
            </w:r>
          </w:p>
          <w:p w:rsidR="00FE1E87" w:rsidRPr="00906F0B" w:rsidRDefault="00FE1E87" w:rsidP="00786ECD">
            <w:pPr>
              <w:spacing w:line="220" w:lineRule="exact"/>
              <w:rPr>
                <w:rFonts w:asciiTheme="minorEastAsia" w:hAnsiTheme="minorEastAsia"/>
                <w:sz w:val="20"/>
                <w:szCs w:val="20"/>
              </w:rPr>
            </w:pPr>
          </w:p>
        </w:tc>
        <w:tc>
          <w:tcPr>
            <w:tcW w:w="184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事業区分事業活動内訳表</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(第2号の3様式)</w:t>
            </w:r>
          </w:p>
        </w:tc>
        <w:tc>
          <w:tcPr>
            <w:tcW w:w="1842" w:type="dxa"/>
          </w:tcPr>
          <w:p w:rsidR="00C17EF7" w:rsidRPr="00906F0B" w:rsidRDefault="00C17EF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事業区分貸借対照表内訳表</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(第3号の3様式)</w:t>
            </w:r>
          </w:p>
        </w:tc>
        <w:tc>
          <w:tcPr>
            <w:tcW w:w="1134" w:type="dxa"/>
            <w:tcBorders>
              <w:tr2bl w:val="single" w:sz="4" w:space="0" w:color="auto"/>
            </w:tcBorders>
          </w:tcPr>
          <w:p w:rsidR="007D7C3C" w:rsidRPr="00906F0B" w:rsidRDefault="007D7C3C" w:rsidP="00786ECD">
            <w:pPr>
              <w:spacing w:line="220" w:lineRule="exact"/>
              <w:rPr>
                <w:rFonts w:asciiTheme="minorEastAsia" w:hAnsiTheme="minorEastAsia"/>
                <w:sz w:val="20"/>
                <w:szCs w:val="20"/>
              </w:rPr>
            </w:pPr>
          </w:p>
        </w:tc>
      </w:tr>
      <w:tr w:rsidR="00FE1E87" w:rsidRPr="00906F0B" w:rsidTr="00FE1E87">
        <w:tc>
          <w:tcPr>
            <w:tcW w:w="208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拠点区分</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(一つの拠点を表示)</w:t>
            </w:r>
          </w:p>
        </w:tc>
        <w:tc>
          <w:tcPr>
            <w:tcW w:w="1843" w:type="dxa"/>
          </w:tcPr>
          <w:p w:rsidR="00C17EF7" w:rsidRPr="00906F0B" w:rsidRDefault="00C17EF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拠点区分資金収支計算書</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(第1号の4様式)</w:t>
            </w:r>
          </w:p>
          <w:p w:rsidR="00C17EF7" w:rsidRPr="00906F0B" w:rsidRDefault="00C17EF7" w:rsidP="00786ECD">
            <w:pPr>
              <w:spacing w:line="220" w:lineRule="exact"/>
              <w:rPr>
                <w:rFonts w:asciiTheme="minorEastAsia" w:hAnsiTheme="minorEastAsia"/>
                <w:sz w:val="20"/>
                <w:szCs w:val="20"/>
              </w:rPr>
            </w:pPr>
          </w:p>
        </w:tc>
        <w:tc>
          <w:tcPr>
            <w:tcW w:w="1843" w:type="dxa"/>
          </w:tcPr>
          <w:p w:rsidR="00C17EF7" w:rsidRPr="00906F0B" w:rsidRDefault="00C17EF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拠点区分事業活動計算書</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(第2号の4様式)</w:t>
            </w:r>
          </w:p>
        </w:tc>
        <w:tc>
          <w:tcPr>
            <w:tcW w:w="1842" w:type="dxa"/>
            <w:tcBorders>
              <w:bottom w:val="single" w:sz="4" w:space="0" w:color="auto"/>
            </w:tcBorders>
          </w:tcPr>
          <w:p w:rsidR="00C17EF7" w:rsidRPr="00906F0B" w:rsidRDefault="00C17EF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拠点区分貸借対照表</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(第3号の4様式)</w:t>
            </w:r>
          </w:p>
        </w:tc>
        <w:tc>
          <w:tcPr>
            <w:tcW w:w="1134" w:type="dxa"/>
            <w:tcBorders>
              <w:bottom w:val="single" w:sz="4" w:space="0" w:color="auto"/>
            </w:tcBorders>
          </w:tcPr>
          <w:p w:rsidR="00C17EF7" w:rsidRPr="00906F0B" w:rsidRDefault="00C17EF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一部の項目は記載不要</w:t>
            </w:r>
          </w:p>
          <w:p w:rsidR="007D7C3C" w:rsidRPr="00906F0B" w:rsidRDefault="007D7C3C" w:rsidP="00786ECD">
            <w:pPr>
              <w:spacing w:line="220" w:lineRule="exact"/>
              <w:rPr>
                <w:rFonts w:asciiTheme="minorEastAsia" w:hAnsiTheme="minorEastAsia"/>
                <w:sz w:val="20"/>
                <w:szCs w:val="20"/>
              </w:rPr>
            </w:pPr>
          </w:p>
        </w:tc>
      </w:tr>
      <w:tr w:rsidR="00FE1E87" w:rsidRPr="00906F0B" w:rsidTr="00FE1E87">
        <w:tc>
          <w:tcPr>
            <w:tcW w:w="2083" w:type="dxa"/>
          </w:tcPr>
          <w:p w:rsidR="00FE1E87" w:rsidRPr="00906F0B" w:rsidRDefault="00FE1E8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【附属明細書】</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サービス区分別</w:t>
            </w: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(拠点区分の会計をサービス別に区分表示)</w:t>
            </w:r>
            <w:r w:rsidR="001D20C7" w:rsidRPr="00906F0B">
              <w:rPr>
                <w:rFonts w:asciiTheme="minorEastAsia" w:hAnsiTheme="minorEastAsia" w:hint="eastAsia"/>
                <w:sz w:val="20"/>
                <w:szCs w:val="20"/>
              </w:rPr>
              <w:t>※３</w:t>
            </w:r>
          </w:p>
          <w:p w:rsidR="007D7C3C" w:rsidRPr="00906F0B" w:rsidRDefault="007D7C3C" w:rsidP="00786ECD">
            <w:pPr>
              <w:spacing w:line="220" w:lineRule="exact"/>
              <w:rPr>
                <w:rFonts w:asciiTheme="minorEastAsia" w:hAnsiTheme="minorEastAsia"/>
                <w:sz w:val="20"/>
                <w:szCs w:val="20"/>
              </w:rPr>
            </w:pPr>
          </w:p>
        </w:tc>
        <w:tc>
          <w:tcPr>
            <w:tcW w:w="1843" w:type="dxa"/>
          </w:tcPr>
          <w:p w:rsidR="00C17EF7" w:rsidRPr="00906F0B" w:rsidRDefault="00C17EF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拠点区分資金収支明細書(別紙3)</w:t>
            </w:r>
          </w:p>
        </w:tc>
        <w:tc>
          <w:tcPr>
            <w:tcW w:w="1843" w:type="dxa"/>
          </w:tcPr>
          <w:p w:rsidR="00C17EF7" w:rsidRPr="00906F0B" w:rsidRDefault="00C17EF7" w:rsidP="00786ECD">
            <w:pPr>
              <w:spacing w:line="220" w:lineRule="exact"/>
              <w:rPr>
                <w:rFonts w:asciiTheme="minorEastAsia" w:hAnsiTheme="minorEastAsia"/>
                <w:sz w:val="20"/>
                <w:szCs w:val="20"/>
              </w:rPr>
            </w:pPr>
          </w:p>
          <w:p w:rsidR="007D7C3C" w:rsidRPr="00906F0B" w:rsidRDefault="007D7C3C" w:rsidP="00786ECD">
            <w:pPr>
              <w:spacing w:line="220" w:lineRule="exact"/>
              <w:rPr>
                <w:rFonts w:asciiTheme="minorEastAsia" w:hAnsiTheme="minorEastAsia"/>
                <w:sz w:val="20"/>
                <w:szCs w:val="20"/>
              </w:rPr>
            </w:pPr>
            <w:r w:rsidRPr="00906F0B">
              <w:rPr>
                <w:rFonts w:asciiTheme="minorEastAsia" w:hAnsiTheme="minorEastAsia" w:hint="eastAsia"/>
                <w:sz w:val="20"/>
                <w:szCs w:val="20"/>
              </w:rPr>
              <w:t>拠点区分事業活動明細書(別紙4)</w:t>
            </w:r>
          </w:p>
        </w:tc>
        <w:tc>
          <w:tcPr>
            <w:tcW w:w="1842" w:type="dxa"/>
            <w:tcBorders>
              <w:tr2bl w:val="single" w:sz="4" w:space="0" w:color="auto"/>
            </w:tcBorders>
          </w:tcPr>
          <w:p w:rsidR="007D7C3C" w:rsidRPr="00906F0B" w:rsidRDefault="007D7C3C" w:rsidP="00786ECD">
            <w:pPr>
              <w:spacing w:line="220" w:lineRule="exact"/>
              <w:rPr>
                <w:rFonts w:asciiTheme="minorEastAsia" w:hAnsiTheme="minorEastAsia"/>
                <w:sz w:val="20"/>
                <w:szCs w:val="20"/>
              </w:rPr>
            </w:pPr>
          </w:p>
        </w:tc>
        <w:tc>
          <w:tcPr>
            <w:tcW w:w="1134" w:type="dxa"/>
            <w:tcBorders>
              <w:tr2bl w:val="single" w:sz="4" w:space="0" w:color="auto"/>
            </w:tcBorders>
          </w:tcPr>
          <w:p w:rsidR="007D7C3C" w:rsidRPr="00906F0B" w:rsidRDefault="007D7C3C" w:rsidP="00786ECD">
            <w:pPr>
              <w:spacing w:line="220" w:lineRule="exact"/>
              <w:rPr>
                <w:rFonts w:asciiTheme="minorEastAsia" w:hAnsiTheme="minorEastAsia"/>
                <w:sz w:val="20"/>
                <w:szCs w:val="20"/>
              </w:rPr>
            </w:pPr>
          </w:p>
        </w:tc>
      </w:tr>
    </w:tbl>
    <w:p w:rsidR="007D7C3C" w:rsidRPr="00906F0B" w:rsidRDefault="00C17EF7" w:rsidP="00C17EF7">
      <w:pPr>
        <w:spacing w:line="220" w:lineRule="exact"/>
        <w:ind w:firstLineChars="600" w:firstLine="1200"/>
        <w:rPr>
          <w:rFonts w:asciiTheme="minorEastAsia" w:hAnsiTheme="minorEastAsia"/>
          <w:sz w:val="20"/>
          <w:szCs w:val="20"/>
        </w:rPr>
      </w:pPr>
      <w:r w:rsidRPr="00906F0B">
        <w:rPr>
          <w:rFonts w:asciiTheme="minorEastAsia" w:hAnsiTheme="minorEastAsia" w:hint="eastAsia"/>
          <w:sz w:val="20"/>
          <w:szCs w:val="20"/>
        </w:rPr>
        <w:t>※</w:t>
      </w:r>
      <w:r w:rsidR="00B652B1" w:rsidRPr="00906F0B">
        <w:rPr>
          <w:rFonts w:asciiTheme="minorEastAsia" w:hAnsiTheme="minorEastAsia" w:hint="eastAsia"/>
          <w:sz w:val="20"/>
          <w:szCs w:val="20"/>
        </w:rPr>
        <w:t>１　事業区分が社会福祉事業のみの場合省略可、拠点区分が１つの場合省略可</w:t>
      </w:r>
    </w:p>
    <w:p w:rsidR="00B652B1" w:rsidRPr="00906F0B" w:rsidRDefault="00B652B1" w:rsidP="00C17EF7">
      <w:pPr>
        <w:spacing w:line="220" w:lineRule="exact"/>
        <w:ind w:firstLineChars="600" w:firstLine="1200"/>
        <w:rPr>
          <w:rFonts w:asciiTheme="minorEastAsia" w:hAnsiTheme="minorEastAsia"/>
          <w:sz w:val="20"/>
          <w:szCs w:val="20"/>
        </w:rPr>
      </w:pPr>
      <w:r w:rsidRPr="00906F0B">
        <w:rPr>
          <w:rFonts w:asciiTheme="minorEastAsia" w:hAnsiTheme="minorEastAsia" w:hint="eastAsia"/>
          <w:sz w:val="20"/>
          <w:szCs w:val="20"/>
        </w:rPr>
        <w:t>※２　拠点区分が１つの場合省略可、拠点区分が１つの事業区分の場合省略可</w:t>
      </w:r>
    </w:p>
    <w:p w:rsidR="00B652B1" w:rsidRPr="00906F0B" w:rsidRDefault="004449C4" w:rsidP="00C17EF7">
      <w:pPr>
        <w:spacing w:line="220" w:lineRule="exact"/>
        <w:ind w:firstLineChars="600" w:firstLine="1200"/>
        <w:rPr>
          <w:rFonts w:asciiTheme="minorEastAsia" w:hAnsiTheme="minorEastAsia"/>
          <w:sz w:val="20"/>
          <w:szCs w:val="20"/>
        </w:rPr>
      </w:pPr>
      <w:r>
        <w:rPr>
          <w:rFonts w:asciiTheme="minorEastAsia" w:hAnsiTheme="minorEastAsia" w:hint="eastAsia"/>
          <w:sz w:val="20"/>
          <w:szCs w:val="20"/>
        </w:rPr>
        <w:t>※３　附</w:t>
      </w:r>
      <w:r w:rsidR="00B652B1" w:rsidRPr="00906F0B">
        <w:rPr>
          <w:rFonts w:asciiTheme="minorEastAsia" w:hAnsiTheme="minorEastAsia" w:hint="eastAsia"/>
          <w:sz w:val="20"/>
          <w:szCs w:val="20"/>
        </w:rPr>
        <w:t>属明細書として作成、その拠点で実施する事業の必要に応じて省略可</w:t>
      </w:r>
    </w:p>
    <w:p w:rsidR="00FE1E87" w:rsidRPr="00906F0B" w:rsidRDefault="00FE1E87" w:rsidP="00B652B1">
      <w:pPr>
        <w:spacing w:line="220" w:lineRule="exact"/>
        <w:rPr>
          <w:rFonts w:asciiTheme="minorEastAsia" w:hAnsiTheme="minorEastAsia"/>
          <w:szCs w:val="21"/>
        </w:rPr>
      </w:pPr>
    </w:p>
    <w:p w:rsidR="00C17EF7" w:rsidRPr="00906F0B" w:rsidRDefault="00FF0A63" w:rsidP="00B652B1">
      <w:pPr>
        <w:spacing w:line="220" w:lineRule="exact"/>
        <w:rPr>
          <w:rFonts w:asciiTheme="minorEastAsia" w:hAnsiTheme="minorEastAsia"/>
          <w:szCs w:val="21"/>
        </w:rPr>
      </w:pPr>
      <w:r>
        <w:rPr>
          <w:rFonts w:asciiTheme="minorEastAsia" w:hAnsiTheme="minorEastAsia" w:hint="eastAsia"/>
          <w:szCs w:val="21"/>
        </w:rPr>
        <w:t xml:space="preserve">　　　記載例（資金収支</w:t>
      </w:r>
      <w:r w:rsidR="00C17EF7" w:rsidRPr="00906F0B">
        <w:rPr>
          <w:rFonts w:asciiTheme="minorEastAsia" w:hAnsiTheme="minorEastAsia" w:hint="eastAsia"/>
          <w:szCs w:val="21"/>
        </w:rPr>
        <w:t>計算書）</w:t>
      </w:r>
    </w:p>
    <w:p w:rsidR="001D20C7" w:rsidRPr="00906F0B" w:rsidRDefault="001D20C7" w:rsidP="00466D75">
      <w:pPr>
        <w:tabs>
          <w:tab w:val="left" w:pos="6285"/>
        </w:tabs>
        <w:spacing w:line="360" w:lineRule="exact"/>
        <w:ind w:firstLineChars="300" w:firstLine="840"/>
        <w:rPr>
          <w:rFonts w:asciiTheme="minorEastAsia" w:hAnsiTheme="minorEastAsia"/>
          <w:szCs w:val="21"/>
        </w:rPr>
      </w:pPr>
      <w:r w:rsidRPr="00906F0B">
        <w:rPr>
          <w:rFonts w:asciiTheme="minorEastAsia" w:hAnsiTheme="minorEastAsia"/>
          <w:noProof/>
          <w:sz w:val="28"/>
          <w:szCs w:val="28"/>
        </w:rPr>
        <mc:AlternateContent>
          <mc:Choice Requires="wps">
            <w:drawing>
              <wp:anchor distT="0" distB="0" distL="114300" distR="114300" simplePos="0" relativeHeight="251677696" behindDoc="0" locked="0" layoutInCell="1" allowOverlap="1" wp14:anchorId="461C6867" wp14:editId="4ADE1B4C">
                <wp:simplePos x="0" y="0"/>
                <wp:positionH relativeFrom="column">
                  <wp:posOffset>443865</wp:posOffset>
                </wp:positionH>
                <wp:positionV relativeFrom="paragraph">
                  <wp:posOffset>171450</wp:posOffset>
                </wp:positionV>
                <wp:extent cx="1314450" cy="38100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314450" cy="381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2FA1" w:rsidRPr="00830FE1" w:rsidRDefault="00FF0A63" w:rsidP="00466D75">
                            <w:pPr>
                              <w:tabs>
                                <w:tab w:val="left" w:pos="6285"/>
                              </w:tabs>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資金収支</w:t>
                            </w:r>
                            <w:r w:rsidR="00802FA1" w:rsidRPr="00830FE1">
                              <w:rPr>
                                <w:rFonts w:asciiTheme="minorEastAsia" w:hAnsiTheme="minorEastAsia" w:hint="eastAsia"/>
                                <w:sz w:val="18"/>
                                <w:szCs w:val="18"/>
                              </w:rPr>
                              <w:t>計算書</w:t>
                            </w:r>
                          </w:p>
                          <w:p w:rsidR="00802FA1" w:rsidRPr="00830FE1" w:rsidRDefault="00802FA1" w:rsidP="001D20C7">
                            <w:pPr>
                              <w:tabs>
                                <w:tab w:val="left" w:pos="6285"/>
                              </w:tabs>
                              <w:spacing w:line="240" w:lineRule="exact"/>
                              <w:ind w:leftChars="100" w:left="210"/>
                              <w:rPr>
                                <w:rFonts w:asciiTheme="minorEastAsia" w:hAnsiTheme="minorEastAsia"/>
                                <w:sz w:val="18"/>
                                <w:szCs w:val="18"/>
                              </w:rPr>
                            </w:pPr>
                            <w:r w:rsidRPr="00830FE1">
                              <w:rPr>
                                <w:rFonts w:asciiTheme="minorEastAsia" w:hAnsiTheme="minorEastAsia" w:hint="eastAsia"/>
                                <w:sz w:val="18"/>
                                <w:szCs w:val="18"/>
                              </w:rPr>
                              <w:t>(第</w:t>
                            </w:r>
                            <w:r w:rsidR="00FF0A63">
                              <w:rPr>
                                <w:rFonts w:asciiTheme="minorEastAsia" w:hAnsiTheme="minorEastAsia" w:hint="eastAsia"/>
                                <w:sz w:val="18"/>
                                <w:szCs w:val="18"/>
                              </w:rPr>
                              <w:t>1</w:t>
                            </w:r>
                            <w:r w:rsidRPr="00830FE1">
                              <w:rPr>
                                <w:rFonts w:asciiTheme="minorEastAsia" w:hAnsiTheme="minorEastAsia" w:hint="eastAsia"/>
                                <w:sz w:val="18"/>
                                <w:szCs w:val="18"/>
                              </w:rPr>
                              <w:t>号の1様式)</w:t>
                            </w: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80" w:lineRule="exact"/>
                              <w:rPr>
                                <w:rFonts w:asciiTheme="minorEastAsia" w:hAnsiTheme="minorEastAsia"/>
                                <w:sz w:val="18"/>
                                <w:szCs w:val="18"/>
                              </w:rPr>
                            </w:pPr>
                          </w:p>
                          <w:p w:rsidR="00802FA1" w:rsidRPr="00830FE1" w:rsidRDefault="00FF0A63" w:rsidP="001D20C7">
                            <w:pPr>
                              <w:tabs>
                                <w:tab w:val="left" w:pos="6285"/>
                              </w:tabs>
                              <w:spacing w:line="240" w:lineRule="exact"/>
                              <w:ind w:leftChars="100" w:left="210"/>
                              <w:rPr>
                                <w:rFonts w:asciiTheme="minorEastAsia" w:hAnsiTheme="minorEastAsia"/>
                                <w:sz w:val="18"/>
                                <w:szCs w:val="18"/>
                              </w:rPr>
                            </w:pPr>
                            <w:r>
                              <w:rPr>
                                <w:rFonts w:asciiTheme="minorEastAsia" w:hAnsiTheme="minorEastAsia" w:hint="eastAsia"/>
                                <w:sz w:val="18"/>
                                <w:szCs w:val="18"/>
                              </w:rPr>
                              <w:t>資金収支</w:t>
                            </w:r>
                            <w:r w:rsidR="00802FA1" w:rsidRPr="00830FE1">
                              <w:rPr>
                                <w:rFonts w:asciiTheme="minorEastAsia" w:hAnsiTheme="minorEastAsia" w:hint="eastAsia"/>
                                <w:sz w:val="18"/>
                                <w:szCs w:val="18"/>
                              </w:rPr>
                              <w:t>内訳表</w:t>
                            </w:r>
                          </w:p>
                          <w:p w:rsidR="00802FA1" w:rsidRPr="00830FE1" w:rsidRDefault="00802FA1" w:rsidP="001D20C7">
                            <w:pPr>
                              <w:tabs>
                                <w:tab w:val="left" w:pos="6285"/>
                              </w:tabs>
                              <w:spacing w:line="240" w:lineRule="exact"/>
                              <w:ind w:leftChars="100" w:left="210"/>
                              <w:rPr>
                                <w:rFonts w:asciiTheme="minorEastAsia" w:hAnsiTheme="minorEastAsia"/>
                                <w:sz w:val="18"/>
                                <w:szCs w:val="18"/>
                              </w:rPr>
                            </w:pPr>
                            <w:r w:rsidRPr="00830FE1">
                              <w:rPr>
                                <w:rFonts w:asciiTheme="minorEastAsia" w:hAnsiTheme="minorEastAsia" w:hint="eastAsia"/>
                                <w:sz w:val="18"/>
                                <w:szCs w:val="18"/>
                              </w:rPr>
                              <w:t>(第</w:t>
                            </w:r>
                            <w:r w:rsidR="00FF0A63">
                              <w:rPr>
                                <w:rFonts w:asciiTheme="minorEastAsia" w:hAnsiTheme="minorEastAsia" w:hint="eastAsia"/>
                                <w:sz w:val="18"/>
                                <w:szCs w:val="18"/>
                              </w:rPr>
                              <w:t>1</w:t>
                            </w:r>
                            <w:r w:rsidRPr="00830FE1">
                              <w:rPr>
                                <w:rFonts w:asciiTheme="minorEastAsia" w:hAnsiTheme="minorEastAsia" w:hint="eastAsia"/>
                                <w:sz w:val="18"/>
                                <w:szCs w:val="18"/>
                              </w:rPr>
                              <w:t>号の2様式)</w:t>
                            </w: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社会福祉事業区分</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 xml:space="preserve"> </w:t>
                            </w:r>
                            <w:r w:rsidR="00FF0A63">
                              <w:rPr>
                                <w:rFonts w:asciiTheme="minorEastAsia" w:hAnsiTheme="minorEastAsia" w:hint="eastAsia"/>
                                <w:sz w:val="18"/>
                                <w:szCs w:val="18"/>
                              </w:rPr>
                              <w:t>資金収支</w:t>
                            </w:r>
                            <w:r w:rsidRPr="00830FE1">
                              <w:rPr>
                                <w:rFonts w:asciiTheme="minorEastAsia" w:hAnsiTheme="minorEastAsia" w:hint="eastAsia"/>
                                <w:sz w:val="18"/>
                                <w:szCs w:val="18"/>
                              </w:rPr>
                              <w:t>内訳表</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(第</w:t>
                            </w:r>
                            <w:r w:rsidR="00FF0A63">
                              <w:rPr>
                                <w:rFonts w:asciiTheme="minorEastAsia" w:hAnsiTheme="minorEastAsia" w:hint="eastAsia"/>
                                <w:sz w:val="18"/>
                                <w:szCs w:val="18"/>
                              </w:rPr>
                              <w:t>1</w:t>
                            </w:r>
                            <w:r w:rsidRPr="00830FE1">
                              <w:rPr>
                                <w:rFonts w:asciiTheme="minorEastAsia" w:hAnsiTheme="minorEastAsia" w:hint="eastAsia"/>
                                <w:sz w:val="18"/>
                                <w:szCs w:val="18"/>
                              </w:rPr>
                              <w:t>号の3様式)</w:t>
                            </w: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20" w:lineRule="exact"/>
                              <w:rPr>
                                <w:rFonts w:asciiTheme="minorEastAsia" w:hAnsiTheme="minorEastAsia"/>
                                <w:sz w:val="18"/>
                                <w:szCs w:val="18"/>
                              </w:rPr>
                            </w:pPr>
                            <w:r w:rsidRPr="00830FE1">
                              <w:rPr>
                                <w:rFonts w:asciiTheme="minorEastAsia" w:hAnsiTheme="minorEastAsia" w:hint="eastAsia"/>
                                <w:sz w:val="18"/>
                                <w:szCs w:val="18"/>
                              </w:rPr>
                              <w:t xml:space="preserve">    ○○拠点区分</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 xml:space="preserve"> </w:t>
                            </w:r>
                            <w:r w:rsidR="00FF0A63">
                              <w:rPr>
                                <w:rFonts w:asciiTheme="minorEastAsia" w:hAnsiTheme="minorEastAsia" w:hint="eastAsia"/>
                                <w:sz w:val="18"/>
                                <w:szCs w:val="18"/>
                              </w:rPr>
                              <w:t>資金収支</w:t>
                            </w:r>
                            <w:r w:rsidRPr="00830FE1">
                              <w:rPr>
                                <w:rFonts w:asciiTheme="minorEastAsia" w:hAnsiTheme="minorEastAsia" w:hint="eastAsia"/>
                                <w:sz w:val="18"/>
                                <w:szCs w:val="18"/>
                              </w:rPr>
                              <w:t>計算書</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(第</w:t>
                            </w:r>
                            <w:r w:rsidR="00FF0A63">
                              <w:rPr>
                                <w:rFonts w:asciiTheme="minorEastAsia" w:hAnsiTheme="minorEastAsia" w:hint="eastAsia"/>
                                <w:sz w:val="18"/>
                                <w:szCs w:val="18"/>
                              </w:rPr>
                              <w:t>1</w:t>
                            </w:r>
                            <w:r w:rsidRPr="00830FE1">
                              <w:rPr>
                                <w:rFonts w:asciiTheme="minorEastAsia" w:hAnsiTheme="minorEastAsia" w:hint="eastAsia"/>
                                <w:sz w:val="18"/>
                                <w:szCs w:val="18"/>
                              </w:rPr>
                              <w:t>号の4様式)</w:t>
                            </w:r>
                          </w:p>
                          <w:p w:rsidR="00802FA1" w:rsidRPr="00830FE1" w:rsidRDefault="00802FA1" w:rsidP="001D20C7">
                            <w:pPr>
                              <w:tabs>
                                <w:tab w:val="left" w:pos="6285"/>
                              </w:tabs>
                              <w:spacing w:line="160" w:lineRule="exact"/>
                              <w:rPr>
                                <w:rFonts w:asciiTheme="minorEastAsia" w:hAnsiTheme="minorEastAsia"/>
                                <w:sz w:val="18"/>
                                <w:szCs w:val="18"/>
                              </w:rPr>
                            </w:pPr>
                          </w:p>
                          <w:p w:rsidR="00802FA1" w:rsidRPr="00830FE1" w:rsidRDefault="00802FA1" w:rsidP="001D20C7">
                            <w:pPr>
                              <w:tabs>
                                <w:tab w:val="left" w:pos="6285"/>
                              </w:tabs>
                              <w:spacing w:line="260" w:lineRule="exact"/>
                              <w:rPr>
                                <w:rFonts w:asciiTheme="minorEastAsia" w:hAnsiTheme="minorEastAsia"/>
                                <w:szCs w:val="21"/>
                              </w:rPr>
                            </w:pPr>
                            <w:r w:rsidRPr="00830FE1">
                              <w:rPr>
                                <w:rFonts w:asciiTheme="minorEastAsia" w:hAnsiTheme="minorEastAsia" w:hint="eastAsia"/>
                                <w:szCs w:val="21"/>
                              </w:rPr>
                              <w:t>【附属明細書】</w:t>
                            </w:r>
                          </w:p>
                          <w:p w:rsidR="00802FA1" w:rsidRPr="00830FE1" w:rsidRDefault="00802FA1" w:rsidP="001D20C7">
                            <w:pPr>
                              <w:tabs>
                                <w:tab w:val="left" w:pos="6285"/>
                              </w:tabs>
                              <w:spacing w:beforeLines="20" w:before="72" w:line="220" w:lineRule="exact"/>
                              <w:ind w:leftChars="100" w:left="210"/>
                              <w:rPr>
                                <w:rFonts w:asciiTheme="minorEastAsia" w:hAnsiTheme="minorEastAsia"/>
                                <w:sz w:val="18"/>
                                <w:szCs w:val="18"/>
                              </w:rPr>
                            </w:pPr>
                            <w:r w:rsidRPr="00830FE1">
                              <w:rPr>
                                <w:rFonts w:asciiTheme="minorEastAsia" w:hAnsiTheme="minorEastAsia" w:hint="eastAsia"/>
                                <w:sz w:val="18"/>
                                <w:szCs w:val="18"/>
                              </w:rPr>
                              <w:t xml:space="preserve"> ○○拠点区分</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明細書</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 xml:space="preserve"> 　</w:t>
                            </w:r>
                            <w:r w:rsidRPr="00830FE1">
                              <w:rPr>
                                <w:rFonts w:asciiTheme="minorEastAsia" w:hAnsiTheme="minorEastAsia"/>
                                <w:sz w:val="18"/>
                                <w:szCs w:val="18"/>
                              </w:rPr>
                              <w:t xml:space="preserve">　</w:t>
                            </w:r>
                            <w:r w:rsidRPr="00830FE1">
                              <w:rPr>
                                <w:rFonts w:asciiTheme="minorEastAsia" w:hAnsiTheme="minorEastAsia" w:hint="eastAsia"/>
                                <w:sz w:val="18"/>
                                <w:szCs w:val="18"/>
                              </w:rPr>
                              <w:t>(別紙</w:t>
                            </w:r>
                            <w:r w:rsidR="00FF0A63">
                              <w:rPr>
                                <w:rFonts w:asciiTheme="minorEastAsia" w:hAnsiTheme="minorEastAsia" w:hint="eastAsia"/>
                                <w:sz w:val="18"/>
                                <w:szCs w:val="18"/>
                              </w:rPr>
                              <w:t>3</w:t>
                            </w:r>
                            <w:r w:rsidRPr="00830FE1">
                              <w:rPr>
                                <w:rFonts w:asciiTheme="minorEastAsia" w:hAnsiTheme="minorEastAsia" w:hint="eastAsia"/>
                                <w:sz w:val="18"/>
                                <w:szCs w:val="18"/>
                              </w:rPr>
                              <w:t>)</w:t>
                            </w:r>
                          </w:p>
                          <w:p w:rsidR="00802FA1" w:rsidRDefault="00802FA1" w:rsidP="001D20C7">
                            <w:pPr>
                              <w:spacing w:line="22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1C6867" id="_x0000_t202" coordsize="21600,21600" o:spt="202" path="m,l,21600r21600,l21600,xe">
                <v:stroke joinstyle="miter"/>
                <v:path gradientshapeok="t" o:connecttype="rect"/>
              </v:shapetype>
              <v:shape id="テキスト ボックス 18" o:spid="_x0000_s1031" type="#_x0000_t202" style="position:absolute;left:0;text-align:left;margin-left:34.95pt;margin-top:13.5pt;width:103.5pt;height:30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" filled="f" stroked="f" strokeweight=".5pt">
                <v:textbox>
                  <w:txbxContent>
                    <w:p w:rsidR="00802FA1" w:rsidRPr="00830FE1" w:rsidRDefault="00FF0A63" w:rsidP="00466D75">
                      <w:pPr>
                        <w:tabs>
                          <w:tab w:val="left" w:pos="6285"/>
                        </w:tabs>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資金収支</w:t>
                      </w:r>
                      <w:r w:rsidR="00802FA1" w:rsidRPr="00830FE1">
                        <w:rPr>
                          <w:rFonts w:asciiTheme="minorEastAsia" w:hAnsiTheme="minorEastAsia" w:hint="eastAsia"/>
                          <w:sz w:val="18"/>
                          <w:szCs w:val="18"/>
                        </w:rPr>
                        <w:t>計算書</w:t>
                      </w:r>
                    </w:p>
                    <w:p w:rsidR="00802FA1" w:rsidRPr="00830FE1" w:rsidRDefault="00802FA1" w:rsidP="001D20C7">
                      <w:pPr>
                        <w:tabs>
                          <w:tab w:val="left" w:pos="6285"/>
                        </w:tabs>
                        <w:spacing w:line="240" w:lineRule="exact"/>
                        <w:ind w:leftChars="100" w:left="210"/>
                        <w:rPr>
                          <w:rFonts w:asciiTheme="minorEastAsia" w:hAnsiTheme="minorEastAsia"/>
                          <w:sz w:val="18"/>
                          <w:szCs w:val="18"/>
                        </w:rPr>
                      </w:pPr>
                      <w:r w:rsidRPr="00830FE1">
                        <w:rPr>
                          <w:rFonts w:asciiTheme="minorEastAsia" w:hAnsiTheme="minorEastAsia" w:hint="eastAsia"/>
                          <w:sz w:val="18"/>
                          <w:szCs w:val="18"/>
                        </w:rPr>
                        <w:t>(第</w:t>
                      </w:r>
                      <w:r w:rsidR="00FF0A63">
                        <w:rPr>
                          <w:rFonts w:asciiTheme="minorEastAsia" w:hAnsiTheme="minorEastAsia" w:hint="eastAsia"/>
                          <w:sz w:val="18"/>
                          <w:szCs w:val="18"/>
                        </w:rPr>
                        <w:t>1</w:t>
                      </w:r>
                      <w:r w:rsidRPr="00830FE1">
                        <w:rPr>
                          <w:rFonts w:asciiTheme="minorEastAsia" w:hAnsiTheme="minorEastAsia" w:hint="eastAsia"/>
                          <w:sz w:val="18"/>
                          <w:szCs w:val="18"/>
                        </w:rPr>
                        <w:t>号の1様式)</w:t>
                      </w: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80" w:lineRule="exact"/>
                        <w:rPr>
                          <w:rFonts w:asciiTheme="minorEastAsia" w:hAnsiTheme="minorEastAsia"/>
                          <w:sz w:val="18"/>
                          <w:szCs w:val="18"/>
                        </w:rPr>
                      </w:pPr>
                    </w:p>
                    <w:p w:rsidR="00802FA1" w:rsidRPr="00830FE1" w:rsidRDefault="00FF0A63" w:rsidP="001D20C7">
                      <w:pPr>
                        <w:tabs>
                          <w:tab w:val="left" w:pos="6285"/>
                        </w:tabs>
                        <w:spacing w:line="240" w:lineRule="exact"/>
                        <w:ind w:leftChars="100" w:left="210"/>
                        <w:rPr>
                          <w:rFonts w:asciiTheme="minorEastAsia" w:hAnsiTheme="minorEastAsia"/>
                          <w:sz w:val="18"/>
                          <w:szCs w:val="18"/>
                        </w:rPr>
                      </w:pPr>
                      <w:r>
                        <w:rPr>
                          <w:rFonts w:asciiTheme="minorEastAsia" w:hAnsiTheme="minorEastAsia" w:hint="eastAsia"/>
                          <w:sz w:val="18"/>
                          <w:szCs w:val="18"/>
                        </w:rPr>
                        <w:t>資金収支</w:t>
                      </w:r>
                      <w:r w:rsidR="00802FA1" w:rsidRPr="00830FE1">
                        <w:rPr>
                          <w:rFonts w:asciiTheme="minorEastAsia" w:hAnsiTheme="minorEastAsia" w:hint="eastAsia"/>
                          <w:sz w:val="18"/>
                          <w:szCs w:val="18"/>
                        </w:rPr>
                        <w:t>内訳表</w:t>
                      </w:r>
                    </w:p>
                    <w:p w:rsidR="00802FA1" w:rsidRPr="00830FE1" w:rsidRDefault="00802FA1" w:rsidP="001D20C7">
                      <w:pPr>
                        <w:tabs>
                          <w:tab w:val="left" w:pos="6285"/>
                        </w:tabs>
                        <w:spacing w:line="240" w:lineRule="exact"/>
                        <w:ind w:leftChars="100" w:left="210"/>
                        <w:rPr>
                          <w:rFonts w:asciiTheme="minorEastAsia" w:hAnsiTheme="minorEastAsia"/>
                          <w:sz w:val="18"/>
                          <w:szCs w:val="18"/>
                        </w:rPr>
                      </w:pPr>
                      <w:r w:rsidRPr="00830FE1">
                        <w:rPr>
                          <w:rFonts w:asciiTheme="minorEastAsia" w:hAnsiTheme="minorEastAsia" w:hint="eastAsia"/>
                          <w:sz w:val="18"/>
                          <w:szCs w:val="18"/>
                        </w:rPr>
                        <w:t>(第</w:t>
                      </w:r>
                      <w:r w:rsidR="00FF0A63">
                        <w:rPr>
                          <w:rFonts w:asciiTheme="minorEastAsia" w:hAnsiTheme="minorEastAsia" w:hint="eastAsia"/>
                          <w:sz w:val="18"/>
                          <w:szCs w:val="18"/>
                        </w:rPr>
                        <w:t>1</w:t>
                      </w:r>
                      <w:r w:rsidRPr="00830FE1">
                        <w:rPr>
                          <w:rFonts w:asciiTheme="minorEastAsia" w:hAnsiTheme="minorEastAsia" w:hint="eastAsia"/>
                          <w:sz w:val="18"/>
                          <w:szCs w:val="18"/>
                        </w:rPr>
                        <w:t>号の2様式)</w:t>
                      </w: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社会福祉事業区分</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 xml:space="preserve"> </w:t>
                      </w:r>
                      <w:r w:rsidR="00FF0A63">
                        <w:rPr>
                          <w:rFonts w:asciiTheme="minorEastAsia" w:hAnsiTheme="minorEastAsia" w:hint="eastAsia"/>
                          <w:sz w:val="18"/>
                          <w:szCs w:val="18"/>
                        </w:rPr>
                        <w:t>資金収支</w:t>
                      </w:r>
                      <w:r w:rsidRPr="00830FE1">
                        <w:rPr>
                          <w:rFonts w:asciiTheme="minorEastAsia" w:hAnsiTheme="minorEastAsia" w:hint="eastAsia"/>
                          <w:sz w:val="18"/>
                          <w:szCs w:val="18"/>
                        </w:rPr>
                        <w:t>内訳表</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(第</w:t>
                      </w:r>
                      <w:r w:rsidR="00FF0A63">
                        <w:rPr>
                          <w:rFonts w:asciiTheme="minorEastAsia" w:hAnsiTheme="minorEastAsia" w:hint="eastAsia"/>
                          <w:sz w:val="18"/>
                          <w:szCs w:val="18"/>
                        </w:rPr>
                        <w:t>1</w:t>
                      </w:r>
                      <w:r w:rsidRPr="00830FE1">
                        <w:rPr>
                          <w:rFonts w:asciiTheme="minorEastAsia" w:hAnsiTheme="minorEastAsia" w:hint="eastAsia"/>
                          <w:sz w:val="18"/>
                          <w:szCs w:val="18"/>
                        </w:rPr>
                        <w:t>号の3様式)</w:t>
                      </w: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40" w:lineRule="exact"/>
                        <w:rPr>
                          <w:rFonts w:asciiTheme="minorEastAsia" w:hAnsiTheme="minorEastAsia"/>
                          <w:sz w:val="18"/>
                          <w:szCs w:val="18"/>
                        </w:rPr>
                      </w:pPr>
                    </w:p>
                    <w:p w:rsidR="00802FA1" w:rsidRPr="00830FE1" w:rsidRDefault="00802FA1" w:rsidP="001D20C7">
                      <w:pPr>
                        <w:tabs>
                          <w:tab w:val="left" w:pos="6285"/>
                        </w:tabs>
                        <w:spacing w:line="220" w:lineRule="exact"/>
                        <w:rPr>
                          <w:rFonts w:asciiTheme="minorEastAsia" w:hAnsiTheme="minorEastAsia"/>
                          <w:sz w:val="18"/>
                          <w:szCs w:val="18"/>
                        </w:rPr>
                      </w:pPr>
                      <w:r w:rsidRPr="00830FE1">
                        <w:rPr>
                          <w:rFonts w:asciiTheme="minorEastAsia" w:hAnsiTheme="minorEastAsia" w:hint="eastAsia"/>
                          <w:sz w:val="18"/>
                          <w:szCs w:val="18"/>
                        </w:rPr>
                        <w:t xml:space="preserve">    ○○拠点区分</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 xml:space="preserve"> </w:t>
                      </w:r>
                      <w:r w:rsidR="00FF0A63">
                        <w:rPr>
                          <w:rFonts w:asciiTheme="minorEastAsia" w:hAnsiTheme="minorEastAsia" w:hint="eastAsia"/>
                          <w:sz w:val="18"/>
                          <w:szCs w:val="18"/>
                        </w:rPr>
                        <w:t>資金収支</w:t>
                      </w:r>
                      <w:r w:rsidRPr="00830FE1">
                        <w:rPr>
                          <w:rFonts w:asciiTheme="minorEastAsia" w:hAnsiTheme="minorEastAsia" w:hint="eastAsia"/>
                          <w:sz w:val="18"/>
                          <w:szCs w:val="18"/>
                        </w:rPr>
                        <w:t>計算書</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(第</w:t>
                      </w:r>
                      <w:r w:rsidR="00FF0A63">
                        <w:rPr>
                          <w:rFonts w:asciiTheme="minorEastAsia" w:hAnsiTheme="minorEastAsia" w:hint="eastAsia"/>
                          <w:sz w:val="18"/>
                          <w:szCs w:val="18"/>
                        </w:rPr>
                        <w:t>1</w:t>
                      </w:r>
                      <w:r w:rsidRPr="00830FE1">
                        <w:rPr>
                          <w:rFonts w:asciiTheme="minorEastAsia" w:hAnsiTheme="minorEastAsia" w:hint="eastAsia"/>
                          <w:sz w:val="18"/>
                          <w:szCs w:val="18"/>
                        </w:rPr>
                        <w:t>号の4様式)</w:t>
                      </w:r>
                    </w:p>
                    <w:p w:rsidR="00802FA1" w:rsidRPr="00830FE1" w:rsidRDefault="00802FA1" w:rsidP="001D20C7">
                      <w:pPr>
                        <w:tabs>
                          <w:tab w:val="left" w:pos="6285"/>
                        </w:tabs>
                        <w:spacing w:line="160" w:lineRule="exact"/>
                        <w:rPr>
                          <w:rFonts w:asciiTheme="minorEastAsia" w:hAnsiTheme="minorEastAsia"/>
                          <w:sz w:val="18"/>
                          <w:szCs w:val="18"/>
                        </w:rPr>
                      </w:pPr>
                    </w:p>
                    <w:p w:rsidR="00802FA1" w:rsidRPr="00830FE1" w:rsidRDefault="00802FA1" w:rsidP="001D20C7">
                      <w:pPr>
                        <w:tabs>
                          <w:tab w:val="left" w:pos="6285"/>
                        </w:tabs>
                        <w:spacing w:line="260" w:lineRule="exact"/>
                        <w:rPr>
                          <w:rFonts w:asciiTheme="minorEastAsia" w:hAnsiTheme="minorEastAsia"/>
                          <w:szCs w:val="21"/>
                        </w:rPr>
                      </w:pPr>
                      <w:r w:rsidRPr="00830FE1">
                        <w:rPr>
                          <w:rFonts w:asciiTheme="minorEastAsia" w:hAnsiTheme="minorEastAsia" w:hint="eastAsia"/>
                          <w:szCs w:val="21"/>
                        </w:rPr>
                        <w:t>【附属明細書】</w:t>
                      </w:r>
                    </w:p>
                    <w:p w:rsidR="00802FA1" w:rsidRPr="00830FE1" w:rsidRDefault="00802FA1" w:rsidP="001D20C7">
                      <w:pPr>
                        <w:tabs>
                          <w:tab w:val="left" w:pos="6285"/>
                        </w:tabs>
                        <w:spacing w:beforeLines="20" w:before="72" w:line="220" w:lineRule="exact"/>
                        <w:ind w:leftChars="100" w:left="210"/>
                        <w:rPr>
                          <w:rFonts w:asciiTheme="minorEastAsia" w:hAnsiTheme="minorEastAsia"/>
                          <w:sz w:val="18"/>
                          <w:szCs w:val="18"/>
                        </w:rPr>
                      </w:pPr>
                      <w:r w:rsidRPr="00830FE1">
                        <w:rPr>
                          <w:rFonts w:asciiTheme="minorEastAsia" w:hAnsiTheme="minorEastAsia" w:hint="eastAsia"/>
                          <w:sz w:val="18"/>
                          <w:szCs w:val="18"/>
                        </w:rPr>
                        <w:t xml:space="preserve"> ○○拠点区分</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明細書</w:t>
                      </w:r>
                    </w:p>
                    <w:p w:rsidR="00802FA1" w:rsidRPr="00830FE1" w:rsidRDefault="00802FA1" w:rsidP="001D20C7">
                      <w:pPr>
                        <w:tabs>
                          <w:tab w:val="left" w:pos="6285"/>
                        </w:tabs>
                        <w:spacing w:line="220" w:lineRule="exact"/>
                        <w:ind w:leftChars="100" w:left="210"/>
                        <w:rPr>
                          <w:rFonts w:asciiTheme="minorEastAsia" w:hAnsiTheme="minorEastAsia"/>
                          <w:sz w:val="18"/>
                          <w:szCs w:val="18"/>
                        </w:rPr>
                      </w:pPr>
                      <w:r w:rsidRPr="00830FE1">
                        <w:rPr>
                          <w:rFonts w:asciiTheme="minorEastAsia" w:hAnsiTheme="minorEastAsia" w:hint="eastAsia"/>
                          <w:sz w:val="18"/>
                          <w:szCs w:val="18"/>
                        </w:rPr>
                        <w:t xml:space="preserve"> 　</w:t>
                      </w:r>
                      <w:r w:rsidRPr="00830FE1">
                        <w:rPr>
                          <w:rFonts w:asciiTheme="minorEastAsia" w:hAnsiTheme="minorEastAsia"/>
                          <w:sz w:val="18"/>
                          <w:szCs w:val="18"/>
                        </w:rPr>
                        <w:t xml:space="preserve">　</w:t>
                      </w:r>
                      <w:r w:rsidRPr="00830FE1">
                        <w:rPr>
                          <w:rFonts w:asciiTheme="minorEastAsia" w:hAnsiTheme="minorEastAsia" w:hint="eastAsia"/>
                          <w:sz w:val="18"/>
                          <w:szCs w:val="18"/>
                        </w:rPr>
                        <w:t>(別紙</w:t>
                      </w:r>
                      <w:r w:rsidR="00FF0A63">
                        <w:rPr>
                          <w:rFonts w:asciiTheme="minorEastAsia" w:hAnsiTheme="minorEastAsia" w:hint="eastAsia"/>
                          <w:sz w:val="18"/>
                          <w:szCs w:val="18"/>
                        </w:rPr>
                        <w:t>3</w:t>
                      </w:r>
                      <w:r w:rsidRPr="00830FE1">
                        <w:rPr>
                          <w:rFonts w:asciiTheme="minorEastAsia" w:hAnsiTheme="minorEastAsia" w:hint="eastAsia"/>
                          <w:sz w:val="18"/>
                          <w:szCs w:val="18"/>
                        </w:rPr>
                        <w:t>)</w:t>
                      </w:r>
                    </w:p>
                    <w:p w:rsidR="00802FA1" w:rsidRDefault="00802FA1" w:rsidP="001D20C7">
                      <w:pPr>
                        <w:spacing w:line="220" w:lineRule="exact"/>
                      </w:pPr>
                    </w:p>
                  </w:txbxContent>
                </v:textbox>
              </v:shape>
            </w:pict>
          </mc:Fallback>
        </mc:AlternateContent>
      </w:r>
      <w:r w:rsidRPr="00906F0B">
        <w:rPr>
          <w:rFonts w:asciiTheme="minorEastAsia" w:hAnsiTheme="minorEastAsia" w:hint="eastAsia"/>
          <w:szCs w:val="21"/>
        </w:rPr>
        <w:t>【財務諸表】</w:t>
      </w:r>
    </w:p>
    <w:tbl>
      <w:tblPr>
        <w:tblStyle w:val="a8"/>
        <w:tblW w:w="6746" w:type="dxa"/>
        <w:tblInd w:w="2689" w:type="dxa"/>
        <w:tblLook w:val="04A0" w:firstRow="1" w:lastRow="0" w:firstColumn="1" w:lastColumn="0" w:noHBand="0" w:noVBand="1"/>
      </w:tblPr>
      <w:tblGrid>
        <w:gridCol w:w="1403"/>
        <w:gridCol w:w="1332"/>
        <w:gridCol w:w="1348"/>
        <w:gridCol w:w="1349"/>
        <w:gridCol w:w="1314"/>
      </w:tblGrid>
      <w:tr w:rsidR="001D20C7" w:rsidRPr="00906F0B" w:rsidTr="00466D75">
        <w:tc>
          <w:tcPr>
            <w:tcW w:w="1403"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勘定科目</w:t>
            </w:r>
          </w:p>
        </w:tc>
        <w:tc>
          <w:tcPr>
            <w:tcW w:w="1332"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予算(A)</w:t>
            </w:r>
          </w:p>
        </w:tc>
        <w:tc>
          <w:tcPr>
            <w:tcW w:w="1348"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決算(B)</w:t>
            </w:r>
          </w:p>
        </w:tc>
        <w:tc>
          <w:tcPr>
            <w:tcW w:w="1349"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差異(A)-(B)</w:t>
            </w:r>
          </w:p>
        </w:tc>
        <w:tc>
          <w:tcPr>
            <w:tcW w:w="1314"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備考</w:t>
            </w:r>
          </w:p>
        </w:tc>
      </w:tr>
      <w:tr w:rsidR="001D20C7" w:rsidRPr="00906F0B" w:rsidTr="00466D75">
        <w:tc>
          <w:tcPr>
            <w:tcW w:w="1403" w:type="dxa"/>
            <w:tcBorders>
              <w:bottom w:val="nil"/>
            </w:tcBorders>
          </w:tcPr>
          <w:p w:rsidR="001D20C7" w:rsidRPr="00906F0B" w:rsidRDefault="00FE1E8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大科目</w:t>
            </w:r>
          </w:p>
        </w:tc>
        <w:tc>
          <w:tcPr>
            <w:tcW w:w="1332"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348" w:type="dxa"/>
            <w:tcBorders>
              <w:bottom w:val="nil"/>
            </w:tcBorders>
            <w:shd w:val="clear" w:color="auto" w:fill="D9D9D9" w:themeFill="background1" w:themeFillShade="D9"/>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349"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314"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r>
    </w:tbl>
    <w:p w:rsidR="001D20C7" w:rsidRPr="00906F0B" w:rsidRDefault="001D20C7" w:rsidP="001D20C7">
      <w:pPr>
        <w:tabs>
          <w:tab w:val="left" w:pos="6285"/>
        </w:tabs>
        <w:spacing w:line="240" w:lineRule="exact"/>
        <w:rPr>
          <w:rFonts w:asciiTheme="minorEastAsia" w:hAnsiTheme="minorEastAsia"/>
          <w:sz w:val="18"/>
          <w:szCs w:val="18"/>
        </w:rPr>
      </w:pPr>
      <w:r w:rsidRPr="00906F0B">
        <w:rPr>
          <w:rFonts w:asciiTheme="minorEastAsia" w:hAnsiTheme="minorEastAsia"/>
          <w:noProof/>
          <w:sz w:val="28"/>
          <w:szCs w:val="28"/>
        </w:rPr>
        <mc:AlternateContent>
          <mc:Choice Requires="wps">
            <w:drawing>
              <wp:anchor distT="0" distB="0" distL="114300" distR="114300" simplePos="0" relativeHeight="251678720" behindDoc="0" locked="0" layoutInCell="1" allowOverlap="1" wp14:anchorId="45CA1CC8" wp14:editId="75BF0D41">
                <wp:simplePos x="0" y="0"/>
                <wp:positionH relativeFrom="column">
                  <wp:posOffset>3872864</wp:posOffset>
                </wp:positionH>
                <wp:positionV relativeFrom="paragraph">
                  <wp:posOffset>25400</wp:posOffset>
                </wp:positionV>
                <wp:extent cx="1876425" cy="266700"/>
                <wp:effectExtent l="76200" t="38100" r="28575" b="19050"/>
                <wp:wrapNone/>
                <wp:docPr id="20" name="フリーフォーム 20"/>
                <wp:cNvGraphicFramePr/>
                <a:graphic xmlns:a="http://schemas.openxmlformats.org/drawingml/2006/main">
                  <a:graphicData uri="http://schemas.microsoft.com/office/word/2010/wordprocessingShape">
                    <wps:wsp>
                      <wps:cNvSpPr/>
                      <wps:spPr>
                        <a:xfrm>
                          <a:off x="0" y="0"/>
                          <a:ext cx="1876425" cy="266700"/>
                        </a:xfrm>
                        <a:custGeom>
                          <a:avLst/>
                          <a:gdLst>
                            <a:gd name="connsiteX0" fmla="*/ 0 w 2343150"/>
                            <a:gd name="connsiteY0" fmla="*/ 0 h 228600"/>
                            <a:gd name="connsiteX1" fmla="*/ 0 w 2343150"/>
                            <a:gd name="connsiteY1" fmla="*/ 142875 h 228600"/>
                            <a:gd name="connsiteX2" fmla="*/ 2343150 w 2343150"/>
                            <a:gd name="connsiteY2" fmla="*/ 133350 h 228600"/>
                            <a:gd name="connsiteX3" fmla="*/ 2343150 w 2343150"/>
                            <a:gd name="connsiteY3" fmla="*/ 228600 h 228600"/>
                          </a:gdLst>
                          <a:ahLst/>
                          <a:cxnLst>
                            <a:cxn ang="0">
                              <a:pos x="connsiteX0" y="connsiteY0"/>
                            </a:cxn>
                            <a:cxn ang="0">
                              <a:pos x="connsiteX1" y="connsiteY1"/>
                            </a:cxn>
                            <a:cxn ang="0">
                              <a:pos x="connsiteX2" y="connsiteY2"/>
                            </a:cxn>
                            <a:cxn ang="0">
                              <a:pos x="connsiteX3" y="connsiteY3"/>
                            </a:cxn>
                          </a:cxnLst>
                          <a:rect l="l" t="t" r="r" b="b"/>
                          <a:pathLst>
                            <a:path w="2343150" h="228600">
                              <a:moveTo>
                                <a:pt x="0" y="0"/>
                              </a:moveTo>
                              <a:lnTo>
                                <a:pt x="0" y="142875"/>
                              </a:lnTo>
                              <a:lnTo>
                                <a:pt x="2343150" y="133350"/>
                              </a:lnTo>
                              <a:lnTo>
                                <a:pt x="2343150" y="228600"/>
                              </a:lnTo>
                            </a:path>
                          </a:pathLst>
                        </a:custGeom>
                        <a:noFill/>
                        <a:ln w="19050" cmpd="sng">
                          <a:solidFill>
                            <a:schemeClr val="tx1"/>
                          </a:solidFill>
                          <a:head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4D87FA" id="フリーフォーム 20" o:spid="_x0000_s1026" style="position:absolute;left:0;text-align:left;margin-left:304.95pt;margin-top:2pt;width:147.7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31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" path="m,l,142875r2343150,-9525l2343150,228600e" filled="f" strokecolor="black [3213]" strokeweight="1.5pt">
                <v:stroke startarrow="block" joinstyle="miter"/>
                <v:path arrowok="t" o:connecttype="custom" o:connectlocs="0,0;0,166688;1876425,155575;1876425,266700" o:connectangles="0,0,0,0"/>
              </v:shape>
            </w:pict>
          </mc:Fallback>
        </mc:AlternateContent>
      </w:r>
    </w:p>
    <w:p w:rsidR="001D20C7" w:rsidRPr="00906F0B" w:rsidRDefault="00FE1E87" w:rsidP="001D20C7">
      <w:pPr>
        <w:tabs>
          <w:tab w:val="left" w:pos="6285"/>
        </w:tabs>
        <w:spacing w:line="240" w:lineRule="exact"/>
        <w:rPr>
          <w:rFonts w:asciiTheme="minorEastAsia" w:hAnsiTheme="minorEastAsia"/>
          <w:sz w:val="24"/>
          <w:szCs w:val="24"/>
        </w:rPr>
      </w:pPr>
      <w:r w:rsidRPr="00906F0B">
        <w:rPr>
          <w:rFonts w:asciiTheme="minorEastAsia" w:hAnsiTheme="minorEastAsia"/>
          <w:noProof/>
          <w:sz w:val="28"/>
          <w:szCs w:val="28"/>
        </w:rPr>
        <mc:AlternateContent>
          <mc:Choice Requires="wps">
            <w:drawing>
              <wp:anchor distT="0" distB="0" distL="114300" distR="114300" simplePos="0" relativeHeight="251679744" behindDoc="0" locked="0" layoutInCell="1" allowOverlap="1" wp14:anchorId="7C517077" wp14:editId="5B547925">
                <wp:simplePos x="0" y="0"/>
                <wp:positionH relativeFrom="column">
                  <wp:posOffset>2787015</wp:posOffset>
                </wp:positionH>
                <wp:positionV relativeFrom="paragraph">
                  <wp:posOffset>606425</wp:posOffset>
                </wp:positionV>
                <wp:extent cx="2924175" cy="333375"/>
                <wp:effectExtent l="76200" t="38100" r="28575" b="28575"/>
                <wp:wrapNone/>
                <wp:docPr id="21" name="フリーフォーム 21"/>
                <wp:cNvGraphicFramePr/>
                <a:graphic xmlns:a="http://schemas.openxmlformats.org/drawingml/2006/main">
                  <a:graphicData uri="http://schemas.microsoft.com/office/word/2010/wordprocessingShape">
                    <wps:wsp>
                      <wps:cNvSpPr/>
                      <wps:spPr>
                        <a:xfrm>
                          <a:off x="0" y="0"/>
                          <a:ext cx="2924175" cy="333375"/>
                        </a:xfrm>
                        <a:custGeom>
                          <a:avLst/>
                          <a:gdLst>
                            <a:gd name="connsiteX0" fmla="*/ 0 w 2343150"/>
                            <a:gd name="connsiteY0" fmla="*/ 0 h 228600"/>
                            <a:gd name="connsiteX1" fmla="*/ 0 w 2343150"/>
                            <a:gd name="connsiteY1" fmla="*/ 142875 h 228600"/>
                            <a:gd name="connsiteX2" fmla="*/ 2343150 w 2343150"/>
                            <a:gd name="connsiteY2" fmla="*/ 133350 h 228600"/>
                            <a:gd name="connsiteX3" fmla="*/ 2343150 w 2343150"/>
                            <a:gd name="connsiteY3" fmla="*/ 228600 h 228600"/>
                          </a:gdLst>
                          <a:ahLst/>
                          <a:cxnLst>
                            <a:cxn ang="0">
                              <a:pos x="connsiteX0" y="connsiteY0"/>
                            </a:cxn>
                            <a:cxn ang="0">
                              <a:pos x="connsiteX1" y="connsiteY1"/>
                            </a:cxn>
                            <a:cxn ang="0">
                              <a:pos x="connsiteX2" y="connsiteY2"/>
                            </a:cxn>
                            <a:cxn ang="0">
                              <a:pos x="connsiteX3" y="connsiteY3"/>
                            </a:cxn>
                          </a:cxnLst>
                          <a:rect l="l" t="t" r="r" b="b"/>
                          <a:pathLst>
                            <a:path w="2343150" h="228600">
                              <a:moveTo>
                                <a:pt x="0" y="0"/>
                              </a:moveTo>
                              <a:lnTo>
                                <a:pt x="0" y="142875"/>
                              </a:lnTo>
                              <a:lnTo>
                                <a:pt x="2343150" y="133350"/>
                              </a:lnTo>
                              <a:lnTo>
                                <a:pt x="2343150" y="228600"/>
                              </a:lnTo>
                            </a:path>
                          </a:pathLst>
                        </a:custGeom>
                        <a:noFill/>
                        <a:ln w="19050" cap="flat" cmpd="sng" algn="ctr">
                          <a:solidFill>
                            <a:sysClr val="windowText" lastClr="000000"/>
                          </a:solidFill>
                          <a:prstDash val="solid"/>
                          <a:head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4F0B55" id="フリーフォーム 21" o:spid="_x0000_s1026" style="position:absolute;left:0;text-align:left;margin-left:219.45pt;margin-top:47.75pt;width:230.2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31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" path="m,l,142875r2343150,-9525l2343150,228600e" filled="f" strokecolor="windowText" strokeweight="1.5pt">
                <v:stroke startarrow="block"/>
                <v:path arrowok="t" o:connecttype="custom" o:connectlocs="0,0;0,208359;2924175,194469;2924175,333375" o:connectangles="0,0,0,0"/>
              </v:shape>
            </w:pict>
          </mc:Fallback>
        </mc:AlternateContent>
      </w:r>
    </w:p>
    <w:tbl>
      <w:tblPr>
        <w:tblStyle w:val="a8"/>
        <w:tblW w:w="6776" w:type="dxa"/>
        <w:tblInd w:w="2689" w:type="dxa"/>
        <w:tblLook w:val="04A0" w:firstRow="1" w:lastRow="0" w:firstColumn="1" w:lastColumn="0" w:noHBand="0" w:noVBand="1"/>
      </w:tblPr>
      <w:tblGrid>
        <w:gridCol w:w="979"/>
        <w:gridCol w:w="1416"/>
        <w:gridCol w:w="891"/>
        <w:gridCol w:w="838"/>
        <w:gridCol w:w="695"/>
        <w:gridCol w:w="1045"/>
        <w:gridCol w:w="912"/>
      </w:tblGrid>
      <w:tr w:rsidR="001D20C7" w:rsidRPr="00906F0B" w:rsidTr="00466D75">
        <w:tc>
          <w:tcPr>
            <w:tcW w:w="979"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勘定科目</w:t>
            </w:r>
          </w:p>
        </w:tc>
        <w:tc>
          <w:tcPr>
            <w:tcW w:w="1416"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社会福祉事業</w:t>
            </w:r>
          </w:p>
        </w:tc>
        <w:tc>
          <w:tcPr>
            <w:tcW w:w="891"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公益</w:t>
            </w:r>
            <w:r w:rsidR="00466D75" w:rsidRPr="00906F0B">
              <w:rPr>
                <w:rFonts w:asciiTheme="minorEastAsia" w:hAnsiTheme="minorEastAsia" w:hint="eastAsia"/>
                <w:sz w:val="18"/>
                <w:szCs w:val="18"/>
              </w:rPr>
              <w:t xml:space="preserve">　</w:t>
            </w:r>
            <w:r w:rsidRPr="00906F0B">
              <w:rPr>
                <w:rFonts w:asciiTheme="minorEastAsia" w:hAnsiTheme="minorEastAsia" w:hint="eastAsia"/>
                <w:sz w:val="18"/>
                <w:szCs w:val="18"/>
              </w:rPr>
              <w:t>事業</w:t>
            </w:r>
          </w:p>
        </w:tc>
        <w:tc>
          <w:tcPr>
            <w:tcW w:w="838"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収益</w:t>
            </w:r>
            <w:r w:rsidR="00466D75" w:rsidRPr="00906F0B">
              <w:rPr>
                <w:rFonts w:asciiTheme="minorEastAsia" w:hAnsiTheme="minorEastAsia" w:hint="eastAsia"/>
                <w:sz w:val="18"/>
                <w:szCs w:val="18"/>
              </w:rPr>
              <w:t xml:space="preserve">　</w:t>
            </w:r>
            <w:r w:rsidRPr="00906F0B">
              <w:rPr>
                <w:rFonts w:asciiTheme="minorEastAsia" w:hAnsiTheme="minorEastAsia" w:hint="eastAsia"/>
                <w:sz w:val="18"/>
                <w:szCs w:val="18"/>
              </w:rPr>
              <w:t>事業</w:t>
            </w:r>
          </w:p>
        </w:tc>
        <w:tc>
          <w:tcPr>
            <w:tcW w:w="695"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合計</w:t>
            </w:r>
          </w:p>
        </w:tc>
        <w:tc>
          <w:tcPr>
            <w:tcW w:w="1045"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内部取引消去</w:t>
            </w:r>
          </w:p>
        </w:tc>
        <w:tc>
          <w:tcPr>
            <w:tcW w:w="912"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法人</w:t>
            </w:r>
            <w:r w:rsidR="00466D75" w:rsidRPr="00906F0B">
              <w:rPr>
                <w:rFonts w:asciiTheme="minorEastAsia" w:hAnsiTheme="minorEastAsia" w:hint="eastAsia"/>
                <w:sz w:val="18"/>
                <w:szCs w:val="18"/>
              </w:rPr>
              <w:t xml:space="preserve">　</w:t>
            </w:r>
            <w:r w:rsidRPr="00906F0B">
              <w:rPr>
                <w:rFonts w:asciiTheme="minorEastAsia" w:hAnsiTheme="minorEastAsia" w:hint="eastAsia"/>
                <w:sz w:val="18"/>
                <w:szCs w:val="18"/>
              </w:rPr>
              <w:t>合計</w:t>
            </w:r>
          </w:p>
        </w:tc>
      </w:tr>
      <w:tr w:rsidR="001D20C7" w:rsidRPr="00906F0B" w:rsidTr="00466D75">
        <w:tc>
          <w:tcPr>
            <w:tcW w:w="979" w:type="dxa"/>
            <w:tcBorders>
              <w:bottom w:val="nil"/>
            </w:tcBorders>
          </w:tcPr>
          <w:p w:rsidR="001D20C7" w:rsidRPr="00906F0B" w:rsidRDefault="00FE1E8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大科目</w:t>
            </w:r>
          </w:p>
        </w:tc>
        <w:tc>
          <w:tcPr>
            <w:tcW w:w="1416" w:type="dxa"/>
            <w:tcBorders>
              <w:bottom w:val="nil"/>
            </w:tcBorders>
            <w:shd w:val="clear" w:color="auto" w:fill="D9D9D9" w:themeFill="background1" w:themeFillShade="D9"/>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891"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838"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695"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045"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912" w:type="dxa"/>
            <w:tcBorders>
              <w:bottom w:val="nil"/>
            </w:tcBorders>
            <w:shd w:val="clear" w:color="auto" w:fill="D9D9D9" w:themeFill="background1" w:themeFillShade="D9"/>
          </w:tcPr>
          <w:p w:rsidR="001D20C7" w:rsidRPr="00906F0B" w:rsidRDefault="001D20C7" w:rsidP="00786ECD">
            <w:pPr>
              <w:tabs>
                <w:tab w:val="left" w:pos="6285"/>
              </w:tabs>
              <w:spacing w:line="240" w:lineRule="exact"/>
              <w:jc w:val="center"/>
              <w:rPr>
                <w:rFonts w:asciiTheme="minorEastAsia" w:hAnsiTheme="minorEastAsia"/>
                <w:sz w:val="18"/>
                <w:szCs w:val="18"/>
              </w:rPr>
            </w:pPr>
          </w:p>
        </w:tc>
      </w:tr>
    </w:tbl>
    <w:p w:rsidR="001D20C7" w:rsidRPr="00906F0B" w:rsidRDefault="001D20C7" w:rsidP="001D20C7">
      <w:pPr>
        <w:tabs>
          <w:tab w:val="left" w:pos="6285"/>
        </w:tabs>
        <w:spacing w:line="240" w:lineRule="exact"/>
        <w:rPr>
          <w:rFonts w:asciiTheme="minorEastAsia" w:hAnsiTheme="minorEastAsia"/>
          <w:sz w:val="24"/>
          <w:szCs w:val="24"/>
        </w:rPr>
      </w:pPr>
    </w:p>
    <w:p w:rsidR="001D20C7" w:rsidRPr="00906F0B" w:rsidRDefault="00FE1E87" w:rsidP="001D20C7">
      <w:pPr>
        <w:spacing w:line="240" w:lineRule="exact"/>
        <w:rPr>
          <w:rFonts w:asciiTheme="minorEastAsia" w:hAnsiTheme="minorEastAsia"/>
          <w:sz w:val="24"/>
          <w:szCs w:val="24"/>
        </w:rPr>
      </w:pPr>
      <w:r w:rsidRPr="00906F0B">
        <w:rPr>
          <w:rFonts w:asciiTheme="minorEastAsia" w:hAnsiTheme="minorEastAsia"/>
          <w:noProof/>
          <w:sz w:val="28"/>
          <w:szCs w:val="28"/>
        </w:rPr>
        <mc:AlternateContent>
          <mc:Choice Requires="wps">
            <w:drawing>
              <wp:anchor distT="0" distB="0" distL="114300" distR="114300" simplePos="0" relativeHeight="251680768" behindDoc="0" locked="0" layoutInCell="1" allowOverlap="1" wp14:anchorId="6BB471A6" wp14:editId="0478DF20">
                <wp:simplePos x="0" y="0"/>
                <wp:positionH relativeFrom="column">
                  <wp:posOffset>2653666</wp:posOffset>
                </wp:positionH>
                <wp:positionV relativeFrom="paragraph">
                  <wp:posOffset>688975</wp:posOffset>
                </wp:positionV>
                <wp:extent cx="1238250" cy="295275"/>
                <wp:effectExtent l="76200" t="38100" r="19050" b="28575"/>
                <wp:wrapNone/>
                <wp:docPr id="22" name="フリーフォーム 22"/>
                <wp:cNvGraphicFramePr/>
                <a:graphic xmlns:a="http://schemas.openxmlformats.org/drawingml/2006/main">
                  <a:graphicData uri="http://schemas.microsoft.com/office/word/2010/wordprocessingShape">
                    <wps:wsp>
                      <wps:cNvSpPr/>
                      <wps:spPr>
                        <a:xfrm>
                          <a:off x="0" y="0"/>
                          <a:ext cx="1238250" cy="295275"/>
                        </a:xfrm>
                        <a:custGeom>
                          <a:avLst/>
                          <a:gdLst>
                            <a:gd name="connsiteX0" fmla="*/ 0 w 2343150"/>
                            <a:gd name="connsiteY0" fmla="*/ 0 h 228600"/>
                            <a:gd name="connsiteX1" fmla="*/ 0 w 2343150"/>
                            <a:gd name="connsiteY1" fmla="*/ 142875 h 228600"/>
                            <a:gd name="connsiteX2" fmla="*/ 2343150 w 2343150"/>
                            <a:gd name="connsiteY2" fmla="*/ 133350 h 228600"/>
                            <a:gd name="connsiteX3" fmla="*/ 2343150 w 2343150"/>
                            <a:gd name="connsiteY3" fmla="*/ 228600 h 228600"/>
                          </a:gdLst>
                          <a:ahLst/>
                          <a:cxnLst>
                            <a:cxn ang="0">
                              <a:pos x="connsiteX0" y="connsiteY0"/>
                            </a:cxn>
                            <a:cxn ang="0">
                              <a:pos x="connsiteX1" y="connsiteY1"/>
                            </a:cxn>
                            <a:cxn ang="0">
                              <a:pos x="connsiteX2" y="connsiteY2"/>
                            </a:cxn>
                            <a:cxn ang="0">
                              <a:pos x="connsiteX3" y="connsiteY3"/>
                            </a:cxn>
                          </a:cxnLst>
                          <a:rect l="l" t="t" r="r" b="b"/>
                          <a:pathLst>
                            <a:path w="2343150" h="228600">
                              <a:moveTo>
                                <a:pt x="0" y="0"/>
                              </a:moveTo>
                              <a:lnTo>
                                <a:pt x="0" y="142875"/>
                              </a:lnTo>
                              <a:lnTo>
                                <a:pt x="2343150" y="133350"/>
                              </a:lnTo>
                              <a:lnTo>
                                <a:pt x="2343150" y="228600"/>
                              </a:lnTo>
                            </a:path>
                          </a:pathLst>
                        </a:custGeom>
                        <a:noFill/>
                        <a:ln w="19050" cap="flat" cmpd="sng" algn="ctr">
                          <a:solidFill>
                            <a:sysClr val="windowText" lastClr="000000"/>
                          </a:solidFill>
                          <a:prstDash val="solid"/>
                          <a:head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BC6989" id="フリーフォーム 22" o:spid="_x0000_s1026" style="position:absolute;left:0;text-align:left;margin-left:208.95pt;margin-top:54.25pt;width:9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31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" path="m,l,142875r2343150,-9525l2343150,228600e" filled="f" strokecolor="windowText" strokeweight="1.5pt">
                <v:stroke startarrow="block"/>
                <v:path arrowok="t" o:connecttype="custom" o:connectlocs="0,0;0,184547;1238250,172244;1238250,295275" o:connectangles="0,0,0,0"/>
              </v:shape>
            </w:pict>
          </mc:Fallback>
        </mc:AlternateContent>
      </w:r>
    </w:p>
    <w:tbl>
      <w:tblPr>
        <w:tblStyle w:val="a8"/>
        <w:tblW w:w="6776" w:type="dxa"/>
        <w:tblInd w:w="2689" w:type="dxa"/>
        <w:tblLook w:val="04A0" w:firstRow="1" w:lastRow="0" w:firstColumn="1" w:lastColumn="0" w:noHBand="0" w:noVBand="1"/>
      </w:tblPr>
      <w:tblGrid>
        <w:gridCol w:w="978"/>
        <w:gridCol w:w="1009"/>
        <w:gridCol w:w="968"/>
        <w:gridCol w:w="1014"/>
        <w:gridCol w:w="708"/>
        <w:gridCol w:w="963"/>
        <w:gridCol w:w="1136"/>
      </w:tblGrid>
      <w:tr w:rsidR="001D20C7" w:rsidRPr="00906F0B" w:rsidTr="00466D75">
        <w:tc>
          <w:tcPr>
            <w:tcW w:w="978"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勘定科目</w:t>
            </w:r>
          </w:p>
        </w:tc>
        <w:tc>
          <w:tcPr>
            <w:tcW w:w="1009"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○○拠点</w:t>
            </w:r>
          </w:p>
        </w:tc>
        <w:tc>
          <w:tcPr>
            <w:tcW w:w="968"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△△拠点</w:t>
            </w:r>
          </w:p>
        </w:tc>
        <w:tc>
          <w:tcPr>
            <w:tcW w:w="1014" w:type="dxa"/>
            <w:tcBorders>
              <w:bottom w:val="single" w:sz="4" w:space="0" w:color="auto"/>
            </w:tcBorders>
          </w:tcPr>
          <w:p w:rsidR="001D20C7" w:rsidRPr="00906F0B" w:rsidRDefault="001D20C7" w:rsidP="00466D75">
            <w:pPr>
              <w:tabs>
                <w:tab w:val="left" w:pos="6285"/>
              </w:tabs>
              <w:spacing w:line="240" w:lineRule="exact"/>
              <w:rPr>
                <w:rFonts w:asciiTheme="minorEastAsia" w:hAnsiTheme="minorEastAsia"/>
                <w:sz w:val="18"/>
                <w:szCs w:val="18"/>
              </w:rPr>
            </w:pPr>
            <w:r w:rsidRPr="00906F0B">
              <w:rPr>
                <w:rFonts w:asciiTheme="minorEastAsia" w:hAnsiTheme="minorEastAsia" w:hint="eastAsia"/>
                <w:sz w:val="18"/>
                <w:szCs w:val="18"/>
              </w:rPr>
              <w:t>××拠点</w:t>
            </w:r>
          </w:p>
        </w:tc>
        <w:tc>
          <w:tcPr>
            <w:tcW w:w="708"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合計</w:t>
            </w:r>
          </w:p>
        </w:tc>
        <w:tc>
          <w:tcPr>
            <w:tcW w:w="963"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内部取引消去</w:t>
            </w:r>
          </w:p>
        </w:tc>
        <w:tc>
          <w:tcPr>
            <w:tcW w:w="1136"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事業区分</w:t>
            </w:r>
            <w:r w:rsidR="00466D75" w:rsidRPr="00906F0B">
              <w:rPr>
                <w:rFonts w:asciiTheme="minorEastAsia" w:hAnsiTheme="minorEastAsia" w:hint="eastAsia"/>
                <w:sz w:val="18"/>
                <w:szCs w:val="18"/>
              </w:rPr>
              <w:t xml:space="preserve">　</w:t>
            </w:r>
            <w:r w:rsidRPr="00906F0B">
              <w:rPr>
                <w:rFonts w:asciiTheme="minorEastAsia" w:hAnsiTheme="minorEastAsia" w:hint="eastAsia"/>
                <w:sz w:val="18"/>
                <w:szCs w:val="18"/>
              </w:rPr>
              <w:t>合計</w:t>
            </w:r>
          </w:p>
        </w:tc>
      </w:tr>
      <w:tr w:rsidR="00466D75" w:rsidRPr="00906F0B" w:rsidTr="00466D75">
        <w:trPr>
          <w:trHeight w:val="361"/>
        </w:trPr>
        <w:tc>
          <w:tcPr>
            <w:tcW w:w="978" w:type="dxa"/>
            <w:tcBorders>
              <w:bottom w:val="nil"/>
            </w:tcBorders>
            <w:vAlign w:val="center"/>
          </w:tcPr>
          <w:p w:rsidR="001D20C7" w:rsidRPr="00906F0B" w:rsidRDefault="00FE1E8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大科目</w:t>
            </w:r>
          </w:p>
        </w:tc>
        <w:tc>
          <w:tcPr>
            <w:tcW w:w="1009" w:type="dxa"/>
            <w:tcBorders>
              <w:bottom w:val="nil"/>
            </w:tcBorders>
            <w:shd w:val="clear" w:color="auto" w:fill="D9D9D9" w:themeFill="background1" w:themeFillShade="D9"/>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968" w:type="dxa"/>
            <w:tcBorders>
              <w:bottom w:val="nil"/>
            </w:tcBorders>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014" w:type="dxa"/>
            <w:tcBorders>
              <w:bottom w:val="nil"/>
            </w:tcBorders>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708" w:type="dxa"/>
            <w:tcBorders>
              <w:bottom w:val="nil"/>
            </w:tcBorders>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963" w:type="dxa"/>
            <w:tcBorders>
              <w:bottom w:val="nil"/>
            </w:tcBorders>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136" w:type="dxa"/>
            <w:tcBorders>
              <w:bottom w:val="nil"/>
            </w:tcBorders>
            <w:shd w:val="clear" w:color="auto" w:fill="D9D9D9" w:themeFill="background1" w:themeFillShade="D9"/>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p>
        </w:tc>
      </w:tr>
    </w:tbl>
    <w:p w:rsidR="001D20C7" w:rsidRPr="00906F0B" w:rsidRDefault="001D20C7" w:rsidP="001D20C7">
      <w:pPr>
        <w:spacing w:line="240" w:lineRule="exact"/>
        <w:rPr>
          <w:rFonts w:asciiTheme="minorEastAsia" w:hAnsiTheme="minorEastAsia"/>
          <w:sz w:val="24"/>
          <w:szCs w:val="24"/>
        </w:rPr>
      </w:pPr>
    </w:p>
    <w:p w:rsidR="001D20C7" w:rsidRPr="00906F0B" w:rsidRDefault="00FE1E87" w:rsidP="001D20C7">
      <w:pPr>
        <w:spacing w:line="240" w:lineRule="exact"/>
        <w:rPr>
          <w:rFonts w:asciiTheme="minorEastAsia" w:hAnsiTheme="minorEastAsia"/>
          <w:sz w:val="24"/>
          <w:szCs w:val="24"/>
        </w:rPr>
      </w:pPr>
      <w:r w:rsidRPr="00906F0B">
        <w:rPr>
          <w:rFonts w:asciiTheme="minorEastAsia" w:hAnsiTheme="minorEastAsia"/>
          <w:noProof/>
          <w:sz w:val="28"/>
          <w:szCs w:val="28"/>
        </w:rPr>
        <mc:AlternateContent>
          <mc:Choice Requires="wps">
            <w:drawing>
              <wp:anchor distT="0" distB="0" distL="114300" distR="114300" simplePos="0" relativeHeight="251681792" behindDoc="0" locked="0" layoutInCell="1" allowOverlap="1" wp14:anchorId="2E3D278E" wp14:editId="7B234CF2">
                <wp:simplePos x="0" y="0"/>
                <wp:positionH relativeFrom="column">
                  <wp:posOffset>3891915</wp:posOffset>
                </wp:positionH>
                <wp:positionV relativeFrom="paragraph">
                  <wp:posOffset>551815</wp:posOffset>
                </wp:positionV>
                <wp:extent cx="1790700" cy="314325"/>
                <wp:effectExtent l="76200" t="38100" r="19050" b="28575"/>
                <wp:wrapNone/>
                <wp:docPr id="23" name="フリーフォーム 23"/>
                <wp:cNvGraphicFramePr/>
                <a:graphic xmlns:a="http://schemas.openxmlformats.org/drawingml/2006/main">
                  <a:graphicData uri="http://schemas.microsoft.com/office/word/2010/wordprocessingShape">
                    <wps:wsp>
                      <wps:cNvSpPr/>
                      <wps:spPr>
                        <a:xfrm>
                          <a:off x="0" y="0"/>
                          <a:ext cx="1790700" cy="314325"/>
                        </a:xfrm>
                        <a:custGeom>
                          <a:avLst/>
                          <a:gdLst>
                            <a:gd name="connsiteX0" fmla="*/ 0 w 2343150"/>
                            <a:gd name="connsiteY0" fmla="*/ 0 h 228600"/>
                            <a:gd name="connsiteX1" fmla="*/ 0 w 2343150"/>
                            <a:gd name="connsiteY1" fmla="*/ 142875 h 228600"/>
                            <a:gd name="connsiteX2" fmla="*/ 2343150 w 2343150"/>
                            <a:gd name="connsiteY2" fmla="*/ 133350 h 228600"/>
                            <a:gd name="connsiteX3" fmla="*/ 2343150 w 2343150"/>
                            <a:gd name="connsiteY3" fmla="*/ 228600 h 228600"/>
                          </a:gdLst>
                          <a:ahLst/>
                          <a:cxnLst>
                            <a:cxn ang="0">
                              <a:pos x="connsiteX0" y="connsiteY0"/>
                            </a:cxn>
                            <a:cxn ang="0">
                              <a:pos x="connsiteX1" y="connsiteY1"/>
                            </a:cxn>
                            <a:cxn ang="0">
                              <a:pos x="connsiteX2" y="connsiteY2"/>
                            </a:cxn>
                            <a:cxn ang="0">
                              <a:pos x="connsiteX3" y="connsiteY3"/>
                            </a:cxn>
                          </a:cxnLst>
                          <a:rect l="l" t="t" r="r" b="b"/>
                          <a:pathLst>
                            <a:path w="2343150" h="228600">
                              <a:moveTo>
                                <a:pt x="0" y="0"/>
                              </a:moveTo>
                              <a:lnTo>
                                <a:pt x="0" y="142875"/>
                              </a:lnTo>
                              <a:lnTo>
                                <a:pt x="2343150" y="133350"/>
                              </a:lnTo>
                              <a:lnTo>
                                <a:pt x="2343150" y="228600"/>
                              </a:lnTo>
                            </a:path>
                          </a:pathLst>
                        </a:custGeom>
                        <a:noFill/>
                        <a:ln w="19050" cap="flat" cmpd="sng" algn="ctr">
                          <a:solidFill>
                            <a:sysClr val="windowText" lastClr="000000"/>
                          </a:solidFill>
                          <a:prstDash val="solid"/>
                          <a:head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F1336A" id="フリーフォーム 23" o:spid="_x0000_s1026" style="position:absolute;left:0;text-align:left;margin-left:306.45pt;margin-top:43.45pt;width:141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31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" path="m,l,142875r2343150,-9525l2343150,228600e" filled="f" strokecolor="windowText" strokeweight="1.5pt">
                <v:stroke startarrow="block"/>
                <v:path arrowok="t" o:connecttype="custom" o:connectlocs="0,0;0,196453;1790700,183356;1790700,314325" o:connectangles="0,0,0,0"/>
              </v:shape>
            </w:pict>
          </mc:Fallback>
        </mc:AlternateContent>
      </w:r>
    </w:p>
    <w:tbl>
      <w:tblPr>
        <w:tblStyle w:val="a8"/>
        <w:tblW w:w="6776" w:type="dxa"/>
        <w:tblInd w:w="2689" w:type="dxa"/>
        <w:tblLook w:val="04A0" w:firstRow="1" w:lastRow="0" w:firstColumn="1" w:lastColumn="0" w:noHBand="0" w:noVBand="1"/>
      </w:tblPr>
      <w:tblGrid>
        <w:gridCol w:w="1433"/>
        <w:gridCol w:w="1332"/>
        <w:gridCol w:w="1348"/>
        <w:gridCol w:w="1540"/>
        <w:gridCol w:w="1123"/>
      </w:tblGrid>
      <w:tr w:rsidR="001D20C7" w:rsidRPr="00906F0B" w:rsidTr="00466D75">
        <w:tc>
          <w:tcPr>
            <w:tcW w:w="1433"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勘定科目</w:t>
            </w:r>
          </w:p>
        </w:tc>
        <w:tc>
          <w:tcPr>
            <w:tcW w:w="1332"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予算(A)</w:t>
            </w:r>
          </w:p>
        </w:tc>
        <w:tc>
          <w:tcPr>
            <w:tcW w:w="1348"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決算(B)</w:t>
            </w:r>
          </w:p>
        </w:tc>
        <w:tc>
          <w:tcPr>
            <w:tcW w:w="1540"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差異(A)-(B)</w:t>
            </w:r>
          </w:p>
        </w:tc>
        <w:tc>
          <w:tcPr>
            <w:tcW w:w="1123" w:type="dxa"/>
            <w:tcBorders>
              <w:bottom w:val="single" w:sz="4" w:space="0" w:color="auto"/>
            </w:tcBorders>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備考</w:t>
            </w:r>
          </w:p>
        </w:tc>
      </w:tr>
      <w:tr w:rsidR="001D20C7" w:rsidRPr="00906F0B" w:rsidTr="00466D75">
        <w:trPr>
          <w:trHeight w:val="405"/>
        </w:trPr>
        <w:tc>
          <w:tcPr>
            <w:tcW w:w="1433" w:type="dxa"/>
            <w:tcBorders>
              <w:bottom w:val="nil"/>
            </w:tcBorders>
            <w:vAlign w:val="center"/>
          </w:tcPr>
          <w:p w:rsidR="001D20C7" w:rsidRPr="00906F0B" w:rsidRDefault="00FE1E8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大中小科目</w:t>
            </w:r>
          </w:p>
        </w:tc>
        <w:tc>
          <w:tcPr>
            <w:tcW w:w="1332" w:type="dxa"/>
            <w:tcBorders>
              <w:bottom w:val="nil"/>
            </w:tcBorders>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348" w:type="dxa"/>
            <w:tcBorders>
              <w:bottom w:val="nil"/>
            </w:tcBorders>
            <w:shd w:val="clear" w:color="auto" w:fill="D9D9D9" w:themeFill="background1" w:themeFillShade="D9"/>
            <w:vAlign w:val="center"/>
          </w:tcPr>
          <w:p w:rsidR="001D20C7" w:rsidRPr="00906F0B" w:rsidRDefault="001D20C7" w:rsidP="00FE1E87">
            <w:pPr>
              <w:tabs>
                <w:tab w:val="left" w:pos="6285"/>
              </w:tabs>
              <w:spacing w:line="240" w:lineRule="exact"/>
              <w:rPr>
                <w:rFonts w:asciiTheme="minorEastAsia" w:hAnsiTheme="minorEastAsia"/>
                <w:sz w:val="18"/>
                <w:szCs w:val="18"/>
              </w:rPr>
            </w:pPr>
          </w:p>
        </w:tc>
        <w:tc>
          <w:tcPr>
            <w:tcW w:w="1540" w:type="dxa"/>
            <w:tcBorders>
              <w:bottom w:val="nil"/>
            </w:tcBorders>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123" w:type="dxa"/>
            <w:tcBorders>
              <w:bottom w:val="nil"/>
            </w:tcBorders>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p>
        </w:tc>
      </w:tr>
    </w:tbl>
    <w:p w:rsidR="001D20C7" w:rsidRPr="00906F0B" w:rsidRDefault="001D20C7" w:rsidP="001D20C7">
      <w:pPr>
        <w:spacing w:line="240" w:lineRule="exact"/>
        <w:rPr>
          <w:rFonts w:asciiTheme="minorEastAsia" w:hAnsiTheme="minorEastAsia"/>
          <w:sz w:val="24"/>
          <w:szCs w:val="24"/>
        </w:rPr>
      </w:pPr>
    </w:p>
    <w:p w:rsidR="001D20C7" w:rsidRPr="00906F0B" w:rsidRDefault="001D20C7" w:rsidP="001D20C7">
      <w:pPr>
        <w:spacing w:line="240" w:lineRule="exact"/>
        <w:rPr>
          <w:rFonts w:asciiTheme="minorEastAsia" w:hAnsiTheme="minorEastAsia"/>
          <w:sz w:val="24"/>
          <w:szCs w:val="24"/>
        </w:rPr>
      </w:pPr>
    </w:p>
    <w:tbl>
      <w:tblPr>
        <w:tblStyle w:val="a8"/>
        <w:tblW w:w="6776" w:type="dxa"/>
        <w:tblInd w:w="2689" w:type="dxa"/>
        <w:tblLook w:val="04A0" w:firstRow="1" w:lastRow="0" w:firstColumn="1" w:lastColumn="0" w:noHBand="0" w:noVBand="1"/>
      </w:tblPr>
      <w:tblGrid>
        <w:gridCol w:w="976"/>
        <w:gridCol w:w="986"/>
        <w:gridCol w:w="985"/>
        <w:gridCol w:w="985"/>
        <w:gridCol w:w="613"/>
        <w:gridCol w:w="1098"/>
        <w:gridCol w:w="1133"/>
      </w:tblGrid>
      <w:tr w:rsidR="001D20C7" w:rsidRPr="00906F0B" w:rsidTr="00466D75">
        <w:tc>
          <w:tcPr>
            <w:tcW w:w="976" w:type="dxa"/>
            <w:vMerge w:val="restart"/>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勘定科目</w:t>
            </w:r>
          </w:p>
        </w:tc>
        <w:tc>
          <w:tcPr>
            <w:tcW w:w="2956" w:type="dxa"/>
            <w:gridSpan w:val="3"/>
            <w:tcBorders>
              <w:bottom w:val="single" w:sz="4" w:space="0" w:color="auto"/>
            </w:tcBorders>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サービス区分</w:t>
            </w:r>
          </w:p>
        </w:tc>
        <w:tc>
          <w:tcPr>
            <w:tcW w:w="613" w:type="dxa"/>
            <w:vMerge w:val="restart"/>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合計</w:t>
            </w:r>
          </w:p>
        </w:tc>
        <w:tc>
          <w:tcPr>
            <w:tcW w:w="1098" w:type="dxa"/>
            <w:vMerge w:val="restart"/>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内部取引消去</w:t>
            </w:r>
          </w:p>
        </w:tc>
        <w:tc>
          <w:tcPr>
            <w:tcW w:w="1133" w:type="dxa"/>
            <w:vMerge w:val="restart"/>
            <w:vAlign w:val="center"/>
          </w:tcPr>
          <w:p w:rsidR="001D20C7" w:rsidRPr="00906F0B" w:rsidRDefault="001D20C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拠点区分</w:t>
            </w:r>
            <w:r w:rsidR="00466D75" w:rsidRPr="00906F0B">
              <w:rPr>
                <w:rFonts w:asciiTheme="minorEastAsia" w:hAnsiTheme="minorEastAsia" w:hint="eastAsia"/>
                <w:sz w:val="18"/>
                <w:szCs w:val="18"/>
              </w:rPr>
              <w:t xml:space="preserve">　</w:t>
            </w:r>
            <w:r w:rsidRPr="00906F0B">
              <w:rPr>
                <w:rFonts w:asciiTheme="minorEastAsia" w:hAnsiTheme="minorEastAsia" w:hint="eastAsia"/>
                <w:sz w:val="18"/>
                <w:szCs w:val="18"/>
              </w:rPr>
              <w:t>合計</w:t>
            </w:r>
          </w:p>
        </w:tc>
      </w:tr>
      <w:tr w:rsidR="001D20C7" w:rsidRPr="00906F0B" w:rsidTr="00466D75">
        <w:tc>
          <w:tcPr>
            <w:tcW w:w="976" w:type="dxa"/>
            <w:vMerge/>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986" w:type="dxa"/>
            <w:tcBorders>
              <w:bottom w:val="nil"/>
            </w:tcBorders>
            <w:vAlign w:val="center"/>
          </w:tcPr>
          <w:p w:rsidR="001D20C7" w:rsidRPr="00906F0B" w:rsidRDefault="00466D75" w:rsidP="00466D75">
            <w:pPr>
              <w:tabs>
                <w:tab w:val="left" w:pos="6285"/>
              </w:tabs>
              <w:spacing w:line="240" w:lineRule="exact"/>
              <w:rPr>
                <w:rFonts w:asciiTheme="minorEastAsia" w:hAnsiTheme="minorEastAsia"/>
                <w:sz w:val="18"/>
                <w:szCs w:val="18"/>
              </w:rPr>
            </w:pPr>
            <w:r w:rsidRPr="00906F0B">
              <w:rPr>
                <w:rFonts w:asciiTheme="minorEastAsia" w:hAnsiTheme="minorEastAsia" w:hint="eastAsia"/>
                <w:sz w:val="18"/>
                <w:szCs w:val="18"/>
              </w:rPr>
              <w:t>○</w:t>
            </w:r>
            <w:r w:rsidR="001D20C7" w:rsidRPr="00906F0B">
              <w:rPr>
                <w:rFonts w:asciiTheme="minorEastAsia" w:hAnsiTheme="minorEastAsia" w:hint="eastAsia"/>
                <w:sz w:val="18"/>
                <w:szCs w:val="18"/>
              </w:rPr>
              <w:t>事業</w:t>
            </w:r>
          </w:p>
        </w:tc>
        <w:tc>
          <w:tcPr>
            <w:tcW w:w="985" w:type="dxa"/>
            <w:tcBorders>
              <w:bottom w:val="nil"/>
            </w:tcBorders>
            <w:vAlign w:val="center"/>
          </w:tcPr>
          <w:p w:rsidR="001D20C7" w:rsidRPr="00906F0B" w:rsidRDefault="00466D75"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w:t>
            </w:r>
            <w:r w:rsidR="001D20C7" w:rsidRPr="00906F0B">
              <w:rPr>
                <w:rFonts w:asciiTheme="minorEastAsia" w:hAnsiTheme="minorEastAsia" w:hint="eastAsia"/>
                <w:sz w:val="18"/>
                <w:szCs w:val="18"/>
              </w:rPr>
              <w:t>事業</w:t>
            </w:r>
          </w:p>
        </w:tc>
        <w:tc>
          <w:tcPr>
            <w:tcW w:w="985" w:type="dxa"/>
            <w:tcBorders>
              <w:bottom w:val="nil"/>
            </w:tcBorders>
            <w:vAlign w:val="center"/>
          </w:tcPr>
          <w:p w:rsidR="001D20C7" w:rsidRPr="00906F0B" w:rsidRDefault="00466D75"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w:t>
            </w:r>
            <w:r w:rsidR="001D20C7" w:rsidRPr="00906F0B">
              <w:rPr>
                <w:rFonts w:asciiTheme="minorEastAsia" w:hAnsiTheme="minorEastAsia" w:hint="eastAsia"/>
                <w:sz w:val="18"/>
                <w:szCs w:val="18"/>
              </w:rPr>
              <w:t>事業</w:t>
            </w:r>
          </w:p>
        </w:tc>
        <w:tc>
          <w:tcPr>
            <w:tcW w:w="613" w:type="dxa"/>
            <w:vMerge/>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098" w:type="dxa"/>
            <w:vMerge/>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133" w:type="dxa"/>
            <w:vMerge/>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r>
      <w:tr w:rsidR="001D20C7" w:rsidRPr="00906F0B" w:rsidTr="00466D75">
        <w:tc>
          <w:tcPr>
            <w:tcW w:w="976" w:type="dxa"/>
            <w:tcBorders>
              <w:bottom w:val="nil"/>
            </w:tcBorders>
          </w:tcPr>
          <w:p w:rsidR="001D20C7" w:rsidRPr="00906F0B" w:rsidRDefault="00FE1E87" w:rsidP="00786ECD">
            <w:pPr>
              <w:tabs>
                <w:tab w:val="left" w:pos="6285"/>
              </w:tabs>
              <w:spacing w:line="240" w:lineRule="exact"/>
              <w:jc w:val="center"/>
              <w:rPr>
                <w:rFonts w:asciiTheme="minorEastAsia" w:hAnsiTheme="minorEastAsia"/>
                <w:sz w:val="18"/>
                <w:szCs w:val="18"/>
              </w:rPr>
            </w:pPr>
            <w:r w:rsidRPr="00906F0B">
              <w:rPr>
                <w:rFonts w:asciiTheme="minorEastAsia" w:hAnsiTheme="minorEastAsia" w:hint="eastAsia"/>
                <w:sz w:val="18"/>
                <w:szCs w:val="18"/>
              </w:rPr>
              <w:t>大中小</w:t>
            </w:r>
          </w:p>
        </w:tc>
        <w:tc>
          <w:tcPr>
            <w:tcW w:w="986"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985"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985"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613"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098" w:type="dxa"/>
            <w:tcBorders>
              <w:bottom w:val="nil"/>
            </w:tcBorders>
          </w:tcPr>
          <w:p w:rsidR="001D20C7" w:rsidRPr="00906F0B" w:rsidRDefault="001D20C7" w:rsidP="00786ECD">
            <w:pPr>
              <w:tabs>
                <w:tab w:val="left" w:pos="6285"/>
              </w:tabs>
              <w:spacing w:line="240" w:lineRule="exact"/>
              <w:jc w:val="center"/>
              <w:rPr>
                <w:rFonts w:asciiTheme="minorEastAsia" w:hAnsiTheme="minorEastAsia"/>
                <w:sz w:val="18"/>
                <w:szCs w:val="18"/>
              </w:rPr>
            </w:pPr>
          </w:p>
        </w:tc>
        <w:tc>
          <w:tcPr>
            <w:tcW w:w="1133" w:type="dxa"/>
            <w:tcBorders>
              <w:bottom w:val="nil"/>
            </w:tcBorders>
            <w:shd w:val="clear" w:color="auto" w:fill="D9D9D9" w:themeFill="background1" w:themeFillShade="D9"/>
          </w:tcPr>
          <w:p w:rsidR="001D20C7" w:rsidRPr="00906F0B" w:rsidRDefault="001D20C7" w:rsidP="00786ECD">
            <w:pPr>
              <w:tabs>
                <w:tab w:val="left" w:pos="6285"/>
              </w:tabs>
              <w:spacing w:line="240" w:lineRule="exact"/>
              <w:jc w:val="center"/>
              <w:rPr>
                <w:rFonts w:asciiTheme="minorEastAsia" w:hAnsiTheme="minorEastAsia"/>
                <w:sz w:val="18"/>
                <w:szCs w:val="18"/>
              </w:rPr>
            </w:pPr>
          </w:p>
        </w:tc>
      </w:tr>
    </w:tbl>
    <w:p w:rsidR="001D20C7" w:rsidRPr="00906F0B" w:rsidRDefault="001D20C7" w:rsidP="00B652B1">
      <w:pPr>
        <w:spacing w:line="220" w:lineRule="exact"/>
        <w:rPr>
          <w:rFonts w:asciiTheme="minorEastAsia" w:hAnsiTheme="minorEastAsia"/>
          <w:szCs w:val="21"/>
        </w:rPr>
      </w:pPr>
    </w:p>
    <w:p w:rsidR="00EC66C0" w:rsidRPr="00906F0B" w:rsidRDefault="00EC66C0" w:rsidP="00B652B1">
      <w:pPr>
        <w:spacing w:line="220" w:lineRule="exact"/>
        <w:rPr>
          <w:rFonts w:asciiTheme="minorEastAsia" w:hAnsiTheme="minorEastAsia"/>
          <w:szCs w:val="21"/>
        </w:rPr>
      </w:pPr>
    </w:p>
    <w:p w:rsidR="00EC66C0" w:rsidRPr="00906F0B" w:rsidRDefault="00EC66C0" w:rsidP="00B652B1">
      <w:pPr>
        <w:spacing w:line="220" w:lineRule="exact"/>
        <w:rPr>
          <w:rFonts w:asciiTheme="minorEastAsia" w:hAnsiTheme="minorEastAsia"/>
          <w:szCs w:val="21"/>
        </w:rPr>
      </w:pPr>
    </w:p>
    <w:p w:rsidR="006F386C" w:rsidRPr="00EF0D18" w:rsidRDefault="006F386C" w:rsidP="006F386C">
      <w:pPr>
        <w:rPr>
          <w:rFonts w:asciiTheme="minorEastAsia" w:hAnsiTheme="minorEastAsia"/>
          <w:szCs w:val="21"/>
        </w:rPr>
      </w:pPr>
      <w:r w:rsidRPr="00EF0D18">
        <w:rPr>
          <w:rFonts w:asciiTheme="minorEastAsia" w:hAnsiTheme="minorEastAsia" w:hint="eastAsia"/>
          <w:szCs w:val="21"/>
        </w:rPr>
        <w:lastRenderedPageBreak/>
        <w:t>２．旧基準と新基準の勘定科目比較について</w:t>
      </w:r>
    </w:p>
    <w:p w:rsidR="006F386C" w:rsidRPr="00EF0D18" w:rsidRDefault="006F386C" w:rsidP="006F386C">
      <w:pPr>
        <w:rPr>
          <w:rFonts w:asciiTheme="minorEastAsia" w:hAnsiTheme="minorEastAsia"/>
          <w:szCs w:val="21"/>
        </w:rPr>
      </w:pPr>
    </w:p>
    <w:p w:rsidR="00EC66C0" w:rsidRPr="0033328A" w:rsidRDefault="00EC66C0" w:rsidP="0033328A">
      <w:pPr>
        <w:pStyle w:val="a7"/>
        <w:numPr>
          <w:ilvl w:val="0"/>
          <w:numId w:val="8"/>
        </w:numPr>
        <w:ind w:leftChars="0"/>
        <w:rPr>
          <w:rFonts w:asciiTheme="minorEastAsia" w:hAnsiTheme="minorEastAsia"/>
          <w:szCs w:val="21"/>
        </w:rPr>
      </w:pPr>
      <w:r>
        <w:rPr>
          <w:rFonts w:asciiTheme="minorEastAsia" w:hAnsiTheme="minorEastAsia" w:hint="eastAsia"/>
          <w:szCs w:val="21"/>
        </w:rPr>
        <w:t>勘定科目</w:t>
      </w:r>
      <w:r w:rsidR="006F386C" w:rsidRPr="00EC66C0">
        <w:rPr>
          <w:rFonts w:asciiTheme="minorEastAsia" w:hAnsiTheme="minorEastAsia" w:hint="eastAsia"/>
          <w:szCs w:val="21"/>
        </w:rPr>
        <w:t>について</w:t>
      </w:r>
    </w:p>
    <w:p w:rsidR="00C17EF7" w:rsidRPr="00EC66C0" w:rsidRDefault="00FE1E87" w:rsidP="00EF0D18">
      <w:pPr>
        <w:pStyle w:val="a7"/>
        <w:numPr>
          <w:ilvl w:val="0"/>
          <w:numId w:val="4"/>
        </w:numPr>
        <w:ind w:leftChars="0"/>
        <w:rPr>
          <w:rFonts w:asciiTheme="minorEastAsia" w:hAnsiTheme="minorEastAsia"/>
          <w:szCs w:val="21"/>
        </w:rPr>
      </w:pPr>
      <w:r w:rsidRPr="00EC66C0">
        <w:rPr>
          <w:rFonts w:asciiTheme="minorEastAsia" w:hAnsiTheme="minorEastAsia" w:hint="eastAsia"/>
          <w:szCs w:val="21"/>
        </w:rPr>
        <w:t>財務諸表の第１号の１～３様式、第２号の１～３様式は、勘定科目の大区分のみを記載するが、必要のない勘定科</w:t>
      </w:r>
      <w:r w:rsidR="00C17EF7" w:rsidRPr="00EC66C0">
        <w:rPr>
          <w:rFonts w:asciiTheme="minorEastAsia" w:hAnsiTheme="minorEastAsia" w:hint="eastAsia"/>
          <w:szCs w:val="21"/>
        </w:rPr>
        <w:t>目は省略することができる。ただし、追加・修正はできない</w:t>
      </w:r>
      <w:r w:rsidRPr="00EC66C0">
        <w:rPr>
          <w:rFonts w:asciiTheme="minorEastAsia" w:hAnsiTheme="minorEastAsia" w:hint="eastAsia"/>
          <w:szCs w:val="21"/>
        </w:rPr>
        <w:t>。</w:t>
      </w:r>
    </w:p>
    <w:p w:rsidR="00FE1E87" w:rsidRPr="00EC66C0" w:rsidRDefault="00FE1E87" w:rsidP="00EF0D18">
      <w:pPr>
        <w:pStyle w:val="a7"/>
        <w:numPr>
          <w:ilvl w:val="0"/>
          <w:numId w:val="4"/>
        </w:numPr>
        <w:ind w:leftChars="0"/>
        <w:rPr>
          <w:rFonts w:asciiTheme="minorEastAsia" w:hAnsiTheme="minorEastAsia"/>
          <w:szCs w:val="21"/>
        </w:rPr>
      </w:pPr>
      <w:r w:rsidRPr="00EC66C0">
        <w:rPr>
          <w:rFonts w:asciiTheme="minorEastAsia" w:hAnsiTheme="minorEastAsia" w:hint="eastAsia"/>
          <w:szCs w:val="21"/>
        </w:rPr>
        <w:t>財務諸表の第１号の４様式、第２号の４様式は、勘定科</w:t>
      </w:r>
      <w:r w:rsidR="00C17EF7" w:rsidRPr="00EC66C0">
        <w:rPr>
          <w:rFonts w:asciiTheme="minorEastAsia" w:hAnsiTheme="minorEastAsia" w:hint="eastAsia"/>
          <w:szCs w:val="21"/>
        </w:rPr>
        <w:t>目の小区分までを記載し、必要のない勘定科目は省略できる</w:t>
      </w:r>
      <w:r w:rsidRPr="00EC66C0">
        <w:rPr>
          <w:rFonts w:asciiTheme="minorEastAsia" w:hAnsiTheme="minorEastAsia" w:hint="eastAsia"/>
          <w:szCs w:val="21"/>
        </w:rPr>
        <w:t>。</w:t>
      </w:r>
    </w:p>
    <w:p w:rsidR="00FE1E87" w:rsidRPr="00EC66C0" w:rsidRDefault="00150F3D" w:rsidP="00EF0D18">
      <w:pPr>
        <w:pStyle w:val="a7"/>
        <w:numPr>
          <w:ilvl w:val="0"/>
          <w:numId w:val="4"/>
        </w:numPr>
        <w:ind w:leftChars="0"/>
        <w:rPr>
          <w:rFonts w:asciiTheme="minorEastAsia" w:hAnsiTheme="minorEastAsia"/>
          <w:szCs w:val="21"/>
        </w:rPr>
      </w:pPr>
      <w:r>
        <w:rPr>
          <w:rFonts w:asciiTheme="minorEastAsia" w:hAnsiTheme="minorEastAsia" w:hint="eastAsia"/>
          <w:szCs w:val="21"/>
        </w:rPr>
        <w:t>第</w:t>
      </w:r>
      <w:r w:rsidR="00FE1E87" w:rsidRPr="00EC66C0">
        <w:rPr>
          <w:rFonts w:asciiTheme="minorEastAsia" w:hAnsiTheme="minorEastAsia" w:hint="eastAsia"/>
          <w:szCs w:val="21"/>
        </w:rPr>
        <w:t>３号の１～４様式は、勘定科目の中区</w:t>
      </w:r>
      <w:r w:rsidR="00C17EF7" w:rsidRPr="00EC66C0">
        <w:rPr>
          <w:rFonts w:asciiTheme="minorEastAsia" w:hAnsiTheme="minorEastAsia" w:hint="eastAsia"/>
          <w:szCs w:val="21"/>
        </w:rPr>
        <w:t>分までを記載し、必要のない中区分の勘定科目は省略できる</w:t>
      </w:r>
      <w:r w:rsidR="00FE1E87" w:rsidRPr="00EC66C0">
        <w:rPr>
          <w:rFonts w:asciiTheme="minorEastAsia" w:hAnsiTheme="minorEastAsia" w:hint="eastAsia"/>
          <w:szCs w:val="21"/>
        </w:rPr>
        <w:t>。</w:t>
      </w:r>
    </w:p>
    <w:p w:rsidR="00FE1E87" w:rsidRPr="00EC66C0" w:rsidRDefault="00FE1E87" w:rsidP="00EF0D18">
      <w:pPr>
        <w:pStyle w:val="a7"/>
        <w:numPr>
          <w:ilvl w:val="0"/>
          <w:numId w:val="4"/>
        </w:numPr>
        <w:ind w:leftChars="0"/>
        <w:rPr>
          <w:rFonts w:asciiTheme="minorEastAsia" w:hAnsiTheme="minorEastAsia"/>
          <w:szCs w:val="21"/>
        </w:rPr>
      </w:pPr>
      <w:r w:rsidRPr="00EC66C0">
        <w:rPr>
          <w:rFonts w:asciiTheme="minorEastAsia" w:hAnsiTheme="minorEastAsia" w:hint="eastAsia"/>
          <w:szCs w:val="21"/>
        </w:rPr>
        <w:t>会計基準の別紙３及び別紙４については、勘定科</w:t>
      </w:r>
      <w:r w:rsidR="00C17EF7" w:rsidRPr="00EC66C0">
        <w:rPr>
          <w:rFonts w:asciiTheme="minorEastAsia" w:hAnsiTheme="minorEastAsia" w:hint="eastAsia"/>
          <w:szCs w:val="21"/>
        </w:rPr>
        <w:t>目の小区分までを記載し、必要のない勘定科目は省略できる</w:t>
      </w:r>
      <w:r w:rsidRPr="00EC66C0">
        <w:rPr>
          <w:rFonts w:asciiTheme="minorEastAsia" w:hAnsiTheme="minorEastAsia" w:hint="eastAsia"/>
          <w:szCs w:val="21"/>
        </w:rPr>
        <w:t>。</w:t>
      </w:r>
    </w:p>
    <w:p w:rsidR="00FE1E87" w:rsidRPr="00EC66C0" w:rsidRDefault="00FE1E87" w:rsidP="006F386C">
      <w:pPr>
        <w:pStyle w:val="a7"/>
        <w:numPr>
          <w:ilvl w:val="0"/>
          <w:numId w:val="4"/>
        </w:numPr>
        <w:ind w:leftChars="0"/>
        <w:rPr>
          <w:rFonts w:asciiTheme="minorEastAsia" w:hAnsiTheme="minorEastAsia"/>
          <w:szCs w:val="21"/>
        </w:rPr>
      </w:pPr>
      <w:r w:rsidRPr="00EC66C0">
        <w:rPr>
          <w:rFonts w:asciiTheme="minorEastAsia" w:hAnsiTheme="minorEastAsia" w:hint="eastAsia"/>
          <w:szCs w:val="21"/>
        </w:rPr>
        <w:t>勘定科目の中区分についてはやむを</w:t>
      </w:r>
      <w:r w:rsidR="00C17EF7" w:rsidRPr="00EC66C0">
        <w:rPr>
          <w:rFonts w:asciiTheme="minorEastAsia" w:hAnsiTheme="minorEastAsia" w:hint="eastAsia"/>
          <w:szCs w:val="21"/>
        </w:rPr>
        <w:t>得ない場合、小区分については適当な勘定科目を追加できる</w:t>
      </w:r>
      <w:r w:rsidRPr="00EC66C0">
        <w:rPr>
          <w:rFonts w:asciiTheme="minorEastAsia" w:hAnsiTheme="minorEastAsia" w:hint="eastAsia"/>
          <w:szCs w:val="21"/>
        </w:rPr>
        <w:t>。</w:t>
      </w:r>
    </w:p>
    <w:p w:rsidR="00FE1E87" w:rsidRDefault="00FE1E87" w:rsidP="006F386C">
      <w:pPr>
        <w:pStyle w:val="a7"/>
        <w:numPr>
          <w:ilvl w:val="0"/>
          <w:numId w:val="4"/>
        </w:numPr>
        <w:ind w:leftChars="0"/>
        <w:rPr>
          <w:rFonts w:asciiTheme="minorEastAsia" w:hAnsiTheme="minorEastAsia"/>
          <w:szCs w:val="21"/>
        </w:rPr>
      </w:pPr>
      <w:r w:rsidRPr="00EC66C0">
        <w:rPr>
          <w:rFonts w:asciiTheme="minorEastAsia" w:hAnsiTheme="minorEastAsia" w:hint="eastAsia"/>
          <w:szCs w:val="21"/>
        </w:rPr>
        <w:t>小区分を更に区分する必要がある場合に</w:t>
      </w:r>
      <w:r w:rsidR="00C17EF7" w:rsidRPr="00EC66C0">
        <w:rPr>
          <w:rFonts w:asciiTheme="minorEastAsia" w:hAnsiTheme="minorEastAsia" w:hint="eastAsia"/>
          <w:szCs w:val="21"/>
        </w:rPr>
        <w:t>は、小区分の下に適当な科目を設けて処理することができる</w:t>
      </w:r>
      <w:r w:rsidRPr="00EC66C0">
        <w:rPr>
          <w:rFonts w:asciiTheme="minorEastAsia" w:hAnsiTheme="minorEastAsia" w:hint="eastAsia"/>
          <w:szCs w:val="21"/>
        </w:rPr>
        <w:t>。</w:t>
      </w:r>
    </w:p>
    <w:p w:rsidR="00314817" w:rsidRPr="00EC66C0" w:rsidRDefault="00314817" w:rsidP="00EC66C0">
      <w:pPr>
        <w:pStyle w:val="a7"/>
        <w:numPr>
          <w:ilvl w:val="0"/>
          <w:numId w:val="4"/>
        </w:numPr>
        <w:ind w:leftChars="0"/>
        <w:rPr>
          <w:rFonts w:asciiTheme="minorEastAsia" w:hAnsiTheme="minorEastAsia"/>
          <w:szCs w:val="21"/>
        </w:rPr>
      </w:pPr>
      <w:r w:rsidRPr="00EC66C0">
        <w:rPr>
          <w:rFonts w:asciiTheme="minorEastAsia" w:hAnsiTheme="minorEastAsia" w:hint="eastAsia"/>
          <w:szCs w:val="21"/>
        </w:rPr>
        <w:t>旧基準の事業活動収支計算書では、「〇〇収入」「〇〇支出」を科目名に使用</w:t>
      </w:r>
    </w:p>
    <w:p w:rsidR="00314817" w:rsidRPr="00EC66C0" w:rsidRDefault="00314817" w:rsidP="00EC66C0">
      <w:pPr>
        <w:ind w:firstLineChars="400" w:firstLine="840"/>
        <w:rPr>
          <w:rFonts w:asciiTheme="minorEastAsia" w:hAnsiTheme="minorEastAsia"/>
          <w:szCs w:val="21"/>
        </w:rPr>
      </w:pPr>
      <w:r w:rsidRPr="00EC66C0">
        <w:rPr>
          <w:rFonts w:asciiTheme="minorEastAsia" w:hAnsiTheme="minorEastAsia" w:hint="eastAsia"/>
          <w:szCs w:val="21"/>
        </w:rPr>
        <w:t>（旧基準：資金収支計算書と事業活動計算書が同じ科目を使用）</w:t>
      </w:r>
    </w:p>
    <w:p w:rsidR="00314817" w:rsidRPr="00EC66C0" w:rsidRDefault="00314817" w:rsidP="00EC66C0">
      <w:pPr>
        <w:ind w:firstLineChars="400" w:firstLine="840"/>
        <w:rPr>
          <w:rFonts w:asciiTheme="minorEastAsia" w:hAnsiTheme="minorEastAsia"/>
          <w:szCs w:val="21"/>
        </w:rPr>
      </w:pPr>
      <w:r w:rsidRPr="00EC66C0">
        <w:rPr>
          <w:rFonts w:asciiTheme="minorEastAsia" w:hAnsiTheme="minorEastAsia" w:hint="eastAsia"/>
          <w:szCs w:val="21"/>
        </w:rPr>
        <w:t>新基準の事業活動計算書では、「〇〇収益」「〇〇費用」に変更</w:t>
      </w:r>
    </w:p>
    <w:p w:rsidR="00314817" w:rsidRPr="00EC66C0" w:rsidRDefault="00314817" w:rsidP="00314817">
      <w:pPr>
        <w:rPr>
          <w:rFonts w:asciiTheme="minorEastAsia" w:hAnsiTheme="minorEastAsia"/>
          <w:szCs w:val="21"/>
        </w:rPr>
      </w:pPr>
    </w:p>
    <w:p w:rsidR="00314817" w:rsidRPr="0033328A" w:rsidRDefault="00314817" w:rsidP="0033328A">
      <w:pPr>
        <w:pStyle w:val="a7"/>
        <w:numPr>
          <w:ilvl w:val="0"/>
          <w:numId w:val="8"/>
        </w:numPr>
        <w:ind w:leftChars="0"/>
        <w:rPr>
          <w:rFonts w:asciiTheme="minorEastAsia" w:hAnsiTheme="minorEastAsia"/>
          <w:szCs w:val="21"/>
        </w:rPr>
      </w:pPr>
      <w:r w:rsidRPr="00EC66C0">
        <w:rPr>
          <w:rFonts w:asciiTheme="minorEastAsia" w:hAnsiTheme="minorEastAsia" w:hint="eastAsia"/>
          <w:szCs w:val="21"/>
        </w:rPr>
        <w:t>貸借対照表</w:t>
      </w:r>
    </w:p>
    <w:p w:rsidR="00314817" w:rsidRDefault="00314817" w:rsidP="00A54A9B">
      <w:pPr>
        <w:ind w:firstLineChars="200" w:firstLine="420"/>
        <w:rPr>
          <w:rFonts w:asciiTheme="minorEastAsia" w:hAnsiTheme="minorEastAsia"/>
          <w:szCs w:val="21"/>
        </w:rPr>
      </w:pPr>
      <w:r w:rsidRPr="00EC66C0">
        <w:rPr>
          <w:rFonts w:asciiTheme="minorEastAsia" w:hAnsiTheme="minorEastAsia" w:hint="eastAsia"/>
          <w:szCs w:val="21"/>
        </w:rPr>
        <w:t>［流動資産］</w:t>
      </w:r>
    </w:p>
    <w:p w:rsidR="00A54A9B" w:rsidRPr="00A54A9B" w:rsidRDefault="00A54A9B" w:rsidP="00A54A9B">
      <w:pPr>
        <w:pStyle w:val="a7"/>
        <w:numPr>
          <w:ilvl w:val="0"/>
          <w:numId w:val="4"/>
        </w:numPr>
        <w:ind w:leftChars="0"/>
        <w:rPr>
          <w:rFonts w:asciiTheme="minorEastAsia" w:hAnsiTheme="minorEastAsia"/>
          <w:szCs w:val="21"/>
        </w:rPr>
      </w:pPr>
      <w:r>
        <w:rPr>
          <w:rFonts w:asciiTheme="minorEastAsia" w:hAnsiTheme="minorEastAsia" w:hint="eastAsia"/>
          <w:szCs w:val="21"/>
        </w:rPr>
        <w:t>債権債務の貸借対照表区分として、1年基準（ワンイヤー・ルール）</w:t>
      </w:r>
      <w:r w:rsidR="0033328A">
        <w:rPr>
          <w:rFonts w:asciiTheme="minorEastAsia" w:hAnsiTheme="minorEastAsia" w:hint="eastAsia"/>
          <w:szCs w:val="21"/>
        </w:rPr>
        <w:t>を</w:t>
      </w:r>
      <w:r>
        <w:rPr>
          <w:rFonts w:asciiTheme="minorEastAsia" w:hAnsiTheme="minorEastAsia" w:hint="eastAsia"/>
          <w:szCs w:val="21"/>
        </w:rPr>
        <w:t>採用</w:t>
      </w:r>
    </w:p>
    <w:p w:rsidR="00462E86" w:rsidRDefault="00A54A9B" w:rsidP="00A54A9B">
      <w:pPr>
        <w:pStyle w:val="a7"/>
        <w:numPr>
          <w:ilvl w:val="0"/>
          <w:numId w:val="4"/>
        </w:numPr>
        <w:ind w:leftChars="0"/>
        <w:rPr>
          <w:rFonts w:asciiTheme="minorEastAsia" w:hAnsiTheme="minorEastAsia"/>
          <w:szCs w:val="21"/>
        </w:rPr>
      </w:pPr>
      <w:r w:rsidRPr="00A54A9B">
        <w:rPr>
          <w:rFonts w:asciiTheme="minorEastAsia" w:hAnsiTheme="minorEastAsia" w:hint="eastAsia"/>
          <w:szCs w:val="21"/>
        </w:rPr>
        <w:t>棚卸</w:t>
      </w:r>
      <w:r w:rsidR="00314817" w:rsidRPr="00A54A9B">
        <w:rPr>
          <w:rFonts w:asciiTheme="minorEastAsia" w:hAnsiTheme="minorEastAsia" w:hint="eastAsia"/>
          <w:szCs w:val="21"/>
        </w:rPr>
        <w:t>資産は中区分として貯蔵品、医薬品、診療・療養費等材料、給食用材料、商品・製品、仕掛品、原材料に分かれる（重要性が乏しいものについては購入時に費用として計上できる）。このうち貯蔵品は支払資金に含まれるが、医薬品、診療・療養費等材料、給食用材料、商品・製品、仕掛品、原材料は支払資金に含まれない。</w:t>
      </w:r>
      <w:r w:rsidR="00462E86" w:rsidRPr="00A54A9B">
        <w:rPr>
          <w:rFonts w:asciiTheme="minorEastAsia" w:hAnsiTheme="minorEastAsia" w:hint="eastAsia"/>
          <w:szCs w:val="21"/>
        </w:rPr>
        <w:t>貯蔵品は、消耗品等で未使用の物品をいう。</w:t>
      </w:r>
    </w:p>
    <w:p w:rsidR="00314817" w:rsidRPr="00A54A9B" w:rsidRDefault="00462E86" w:rsidP="00A54A9B">
      <w:pPr>
        <w:pStyle w:val="a7"/>
        <w:numPr>
          <w:ilvl w:val="0"/>
          <w:numId w:val="4"/>
        </w:numPr>
        <w:ind w:leftChars="0"/>
        <w:rPr>
          <w:rFonts w:asciiTheme="minorEastAsia" w:hAnsiTheme="minorEastAsia"/>
          <w:szCs w:val="21"/>
        </w:rPr>
      </w:pPr>
      <w:r w:rsidRPr="00A54A9B">
        <w:rPr>
          <w:rFonts w:asciiTheme="minorEastAsia" w:hAnsiTheme="minorEastAsia" w:hint="eastAsia"/>
          <w:szCs w:val="21"/>
        </w:rPr>
        <w:t>棚卸資産について、時価が取得価額を下回る場合には、時価をもって貸借対照表価額とする。</w:t>
      </w:r>
    </w:p>
    <w:p w:rsidR="00EC66C0" w:rsidRPr="00EC66C0" w:rsidRDefault="00EC66C0" w:rsidP="00314817">
      <w:pPr>
        <w:ind w:left="840" w:hangingChars="400" w:hanging="840"/>
        <w:rPr>
          <w:rFonts w:asciiTheme="minorEastAsia" w:hAnsiTheme="minorEastAsia"/>
          <w:szCs w:val="21"/>
          <w:u w:val="single"/>
        </w:rPr>
      </w:pPr>
    </w:p>
    <w:p w:rsidR="00A54A9B" w:rsidRDefault="00314817" w:rsidP="00A54A9B">
      <w:pPr>
        <w:ind w:firstLineChars="200" w:firstLine="420"/>
        <w:rPr>
          <w:rFonts w:asciiTheme="minorEastAsia" w:hAnsiTheme="minorEastAsia"/>
          <w:szCs w:val="21"/>
        </w:rPr>
      </w:pPr>
      <w:r w:rsidRPr="00EC66C0">
        <w:rPr>
          <w:rFonts w:asciiTheme="minorEastAsia" w:hAnsiTheme="minorEastAsia" w:hint="eastAsia"/>
          <w:szCs w:val="21"/>
        </w:rPr>
        <w:t>［固定資産］</w:t>
      </w:r>
    </w:p>
    <w:p w:rsidR="00314817" w:rsidRDefault="00314817" w:rsidP="00A54A9B">
      <w:pPr>
        <w:pStyle w:val="a7"/>
        <w:numPr>
          <w:ilvl w:val="0"/>
          <w:numId w:val="4"/>
        </w:numPr>
        <w:ind w:leftChars="0"/>
        <w:rPr>
          <w:rFonts w:asciiTheme="minorEastAsia" w:hAnsiTheme="minorEastAsia"/>
          <w:szCs w:val="21"/>
        </w:rPr>
      </w:pPr>
      <w:r w:rsidRPr="00A54A9B">
        <w:rPr>
          <w:rFonts w:asciiTheme="minorEastAsia" w:hAnsiTheme="minorEastAsia" w:hint="eastAsia"/>
          <w:szCs w:val="21"/>
        </w:rPr>
        <w:t>固定資産に有形リース</w:t>
      </w:r>
      <w:r w:rsidR="0033328A">
        <w:rPr>
          <w:rFonts w:asciiTheme="minorEastAsia" w:hAnsiTheme="minorEastAsia" w:hint="eastAsia"/>
          <w:szCs w:val="21"/>
        </w:rPr>
        <w:t>資産、無形リース資産、ソフトウェアを</w:t>
      </w:r>
      <w:r w:rsidRPr="00A54A9B">
        <w:rPr>
          <w:rFonts w:asciiTheme="minorEastAsia" w:hAnsiTheme="minorEastAsia" w:hint="eastAsia"/>
          <w:szCs w:val="21"/>
        </w:rPr>
        <w:t>追加</w:t>
      </w:r>
    </w:p>
    <w:p w:rsidR="00A54A9B" w:rsidRDefault="00A54A9B" w:rsidP="00A54A9B">
      <w:pPr>
        <w:pStyle w:val="a7"/>
        <w:numPr>
          <w:ilvl w:val="0"/>
          <w:numId w:val="4"/>
        </w:numPr>
        <w:ind w:leftChars="0"/>
        <w:rPr>
          <w:rFonts w:asciiTheme="minorEastAsia" w:hAnsiTheme="minorEastAsia"/>
          <w:szCs w:val="21"/>
        </w:rPr>
      </w:pPr>
      <w:r>
        <w:rPr>
          <w:rFonts w:asciiTheme="minorEastAsia" w:hAnsiTheme="minorEastAsia" w:hint="eastAsia"/>
          <w:szCs w:val="21"/>
        </w:rPr>
        <w:t>リース会計の導入</w:t>
      </w:r>
    </w:p>
    <w:p w:rsidR="00A54A9B" w:rsidRDefault="00DD629B" w:rsidP="00A54A9B">
      <w:pPr>
        <w:pStyle w:val="a7"/>
        <w:numPr>
          <w:ilvl w:val="0"/>
          <w:numId w:val="4"/>
        </w:numPr>
        <w:ind w:leftChars="0"/>
        <w:rPr>
          <w:rFonts w:asciiTheme="minorEastAsia" w:hAnsiTheme="minorEastAsia"/>
          <w:szCs w:val="21"/>
        </w:rPr>
      </w:pPr>
      <w:r>
        <w:rPr>
          <w:rFonts w:asciiTheme="minorEastAsia" w:hAnsiTheme="minorEastAsia" w:hint="eastAsia"/>
          <w:szCs w:val="21"/>
        </w:rPr>
        <w:t>減価償却について定率法も選択適用できる旨の明記</w:t>
      </w:r>
    </w:p>
    <w:p w:rsidR="00A54A9B" w:rsidRDefault="00A54A9B" w:rsidP="00A54A9B">
      <w:pPr>
        <w:pStyle w:val="a7"/>
        <w:numPr>
          <w:ilvl w:val="0"/>
          <w:numId w:val="4"/>
        </w:numPr>
        <w:ind w:leftChars="0"/>
        <w:rPr>
          <w:rFonts w:asciiTheme="minorEastAsia" w:hAnsiTheme="minorEastAsia"/>
          <w:szCs w:val="21"/>
        </w:rPr>
      </w:pPr>
      <w:r>
        <w:rPr>
          <w:rFonts w:asciiTheme="minorEastAsia" w:hAnsiTheme="minorEastAsia" w:hint="eastAsia"/>
          <w:szCs w:val="21"/>
        </w:rPr>
        <w:t>減損会計の導入</w:t>
      </w:r>
    </w:p>
    <w:p w:rsidR="00A54A9B" w:rsidRPr="00A54A9B" w:rsidRDefault="00314817" w:rsidP="00A54A9B">
      <w:pPr>
        <w:pStyle w:val="a7"/>
        <w:numPr>
          <w:ilvl w:val="0"/>
          <w:numId w:val="4"/>
        </w:numPr>
        <w:ind w:leftChars="0"/>
        <w:rPr>
          <w:rFonts w:asciiTheme="minorEastAsia" w:hAnsiTheme="minorEastAsia"/>
          <w:szCs w:val="21"/>
        </w:rPr>
      </w:pPr>
      <w:r w:rsidRPr="00A54A9B">
        <w:rPr>
          <w:rFonts w:asciiTheme="minorEastAsia" w:hAnsiTheme="minorEastAsia" w:hint="eastAsia"/>
          <w:szCs w:val="21"/>
        </w:rPr>
        <w:t>旧基準の〇〇積立</w:t>
      </w:r>
      <w:r w:rsidRPr="00A54A9B">
        <w:rPr>
          <w:rFonts w:asciiTheme="minorEastAsia" w:hAnsiTheme="minorEastAsia" w:hint="eastAsia"/>
          <w:szCs w:val="21"/>
          <w:bdr w:val="single" w:sz="4" w:space="0" w:color="auto"/>
        </w:rPr>
        <w:t>預金</w:t>
      </w:r>
      <w:r w:rsidRPr="00A54A9B">
        <w:rPr>
          <w:rFonts w:asciiTheme="minorEastAsia" w:hAnsiTheme="minorEastAsia" w:hint="eastAsia"/>
          <w:szCs w:val="21"/>
        </w:rPr>
        <w:t>は〇〇積立</w:t>
      </w:r>
      <w:r w:rsidRPr="00A54A9B">
        <w:rPr>
          <w:rFonts w:asciiTheme="minorEastAsia" w:hAnsiTheme="minorEastAsia" w:hint="eastAsia"/>
          <w:szCs w:val="21"/>
          <w:bdr w:val="single" w:sz="4" w:space="0" w:color="auto"/>
        </w:rPr>
        <w:t>資産</w:t>
      </w:r>
      <w:r w:rsidRPr="00A54A9B">
        <w:rPr>
          <w:rFonts w:asciiTheme="minorEastAsia" w:hAnsiTheme="minorEastAsia" w:hint="eastAsia"/>
          <w:szCs w:val="21"/>
        </w:rPr>
        <w:t>に変更</w:t>
      </w:r>
    </w:p>
    <w:p w:rsidR="00DD629B" w:rsidRPr="00DD629B" w:rsidRDefault="00A54A9B" w:rsidP="00DD629B">
      <w:pPr>
        <w:pStyle w:val="a7"/>
        <w:numPr>
          <w:ilvl w:val="0"/>
          <w:numId w:val="4"/>
        </w:numPr>
        <w:ind w:leftChars="0"/>
        <w:rPr>
          <w:rFonts w:asciiTheme="minorEastAsia" w:hAnsiTheme="minorEastAsia"/>
          <w:szCs w:val="21"/>
        </w:rPr>
      </w:pPr>
      <w:r>
        <w:rPr>
          <w:rFonts w:asciiTheme="minorEastAsia" w:hAnsiTheme="minorEastAsia" w:hint="eastAsia"/>
          <w:szCs w:val="21"/>
        </w:rPr>
        <w:t>特定の目的で保有する預貯金について、固定資産として扱うことを</w:t>
      </w:r>
      <w:r w:rsidR="00DD629B">
        <w:rPr>
          <w:rFonts w:asciiTheme="minorEastAsia" w:hAnsiTheme="minorEastAsia" w:hint="eastAsia"/>
          <w:szCs w:val="21"/>
        </w:rPr>
        <w:t>明確化</w:t>
      </w:r>
    </w:p>
    <w:p w:rsidR="00A54A9B" w:rsidRPr="00A54A9B" w:rsidRDefault="00A54A9B" w:rsidP="00A54A9B">
      <w:pPr>
        <w:pStyle w:val="a7"/>
        <w:numPr>
          <w:ilvl w:val="0"/>
          <w:numId w:val="4"/>
        </w:numPr>
        <w:ind w:leftChars="0"/>
        <w:rPr>
          <w:rFonts w:asciiTheme="minorEastAsia" w:hAnsiTheme="minorEastAsia"/>
          <w:szCs w:val="21"/>
        </w:rPr>
      </w:pPr>
      <w:r>
        <w:rPr>
          <w:rFonts w:asciiTheme="minorEastAsia" w:hAnsiTheme="minorEastAsia" w:hint="eastAsia"/>
          <w:szCs w:val="21"/>
        </w:rPr>
        <w:t>金融資産の時価会計導入</w:t>
      </w:r>
    </w:p>
    <w:p w:rsidR="00314817" w:rsidRPr="00EC66C0" w:rsidRDefault="00314817" w:rsidP="00DD629B">
      <w:pPr>
        <w:rPr>
          <w:rFonts w:asciiTheme="minorEastAsia" w:hAnsiTheme="minorEastAsia"/>
          <w:szCs w:val="21"/>
        </w:rPr>
      </w:pPr>
    </w:p>
    <w:p w:rsidR="00314817" w:rsidRPr="00EC66C0" w:rsidRDefault="00314817" w:rsidP="00DD629B">
      <w:pPr>
        <w:ind w:leftChars="200" w:left="840" w:hangingChars="200" w:hanging="420"/>
        <w:rPr>
          <w:rFonts w:asciiTheme="minorEastAsia" w:hAnsiTheme="minorEastAsia"/>
          <w:szCs w:val="21"/>
        </w:rPr>
      </w:pPr>
      <w:r w:rsidRPr="00EC66C0">
        <w:rPr>
          <w:rFonts w:asciiTheme="minorEastAsia" w:hAnsiTheme="minorEastAsia" w:hint="eastAsia"/>
          <w:szCs w:val="21"/>
        </w:rPr>
        <w:lastRenderedPageBreak/>
        <w:t>［固定負債］</w:t>
      </w:r>
    </w:p>
    <w:p w:rsidR="00314817" w:rsidRPr="00DD629B" w:rsidRDefault="00314817" w:rsidP="00DD629B">
      <w:pPr>
        <w:pStyle w:val="a7"/>
        <w:numPr>
          <w:ilvl w:val="0"/>
          <w:numId w:val="4"/>
        </w:numPr>
        <w:ind w:leftChars="0"/>
        <w:rPr>
          <w:rFonts w:asciiTheme="minorEastAsia" w:hAnsiTheme="minorEastAsia"/>
          <w:szCs w:val="21"/>
        </w:rPr>
      </w:pPr>
      <w:r w:rsidRPr="00DD629B">
        <w:rPr>
          <w:rFonts w:asciiTheme="minorEastAsia" w:hAnsiTheme="minorEastAsia" w:hint="eastAsia"/>
          <w:szCs w:val="21"/>
        </w:rPr>
        <w:t>新基準での引当金は、当分の間、原則として、徴収不能引当金、賞与引当金、退職給付</w:t>
      </w:r>
      <w:r w:rsidR="00DD629B">
        <w:rPr>
          <w:rFonts w:asciiTheme="minorEastAsia" w:hAnsiTheme="minorEastAsia" w:hint="eastAsia"/>
          <w:szCs w:val="21"/>
        </w:rPr>
        <w:t>引当金に限る。</w:t>
      </w:r>
    </w:p>
    <w:p w:rsidR="00314817" w:rsidRPr="00DD629B" w:rsidRDefault="00DD629B" w:rsidP="00DD629B">
      <w:pPr>
        <w:pStyle w:val="a7"/>
        <w:numPr>
          <w:ilvl w:val="0"/>
          <w:numId w:val="4"/>
        </w:numPr>
        <w:ind w:leftChars="0"/>
        <w:rPr>
          <w:rFonts w:asciiTheme="minorEastAsia" w:hAnsiTheme="minorEastAsia"/>
          <w:szCs w:val="21"/>
        </w:rPr>
      </w:pPr>
      <w:r>
        <w:rPr>
          <w:rFonts w:asciiTheme="minorEastAsia" w:hAnsiTheme="minorEastAsia" w:hint="eastAsia"/>
          <w:szCs w:val="21"/>
        </w:rPr>
        <w:t>退職給付会計の導入と</w:t>
      </w:r>
      <w:r w:rsidR="00314817" w:rsidRPr="00DD629B">
        <w:rPr>
          <w:rFonts w:asciiTheme="minorEastAsia" w:hAnsiTheme="minorEastAsia" w:hint="eastAsia"/>
          <w:szCs w:val="21"/>
        </w:rPr>
        <w:t>退職給付引当金の計上</w:t>
      </w:r>
    </w:p>
    <w:p w:rsidR="00314817" w:rsidRPr="00EC66C0" w:rsidRDefault="00314817" w:rsidP="00314817">
      <w:pPr>
        <w:ind w:left="840" w:hangingChars="400" w:hanging="840"/>
        <w:rPr>
          <w:rFonts w:asciiTheme="minorEastAsia" w:hAnsiTheme="minorEastAsia"/>
          <w:szCs w:val="21"/>
        </w:rPr>
      </w:pPr>
      <w:r w:rsidRPr="00EC66C0">
        <w:rPr>
          <w:rFonts w:asciiTheme="minorEastAsia" w:hAnsiTheme="minorEastAsia" w:hint="eastAsia"/>
          <w:szCs w:val="21"/>
        </w:rPr>
        <w:t xml:space="preserve">　　</w:t>
      </w:r>
      <w:r w:rsidR="00DD629B">
        <w:rPr>
          <w:rFonts w:asciiTheme="minorEastAsia" w:hAnsiTheme="minorEastAsia" w:hint="eastAsia"/>
          <w:szCs w:val="21"/>
        </w:rPr>
        <w:t xml:space="preserve">　　　</w:t>
      </w:r>
      <w:r w:rsidRPr="00EC66C0">
        <w:rPr>
          <w:rFonts w:asciiTheme="minorEastAsia" w:hAnsiTheme="minorEastAsia" w:hint="eastAsia"/>
          <w:szCs w:val="21"/>
        </w:rPr>
        <w:t>旧基準の退職給与引当金　⇒　退職給付引当金に変更</w:t>
      </w:r>
    </w:p>
    <w:p w:rsidR="00314817" w:rsidRPr="00EC66C0" w:rsidRDefault="00DD629B" w:rsidP="00314817">
      <w:pPr>
        <w:ind w:left="840" w:hangingChars="400" w:hanging="840"/>
        <w:rPr>
          <w:rFonts w:asciiTheme="minorEastAsia" w:hAnsiTheme="minorEastAsia"/>
          <w:szCs w:val="21"/>
        </w:rPr>
      </w:pPr>
      <w:r>
        <w:rPr>
          <w:rFonts w:asciiTheme="minorEastAsia" w:hAnsiTheme="minorEastAsia" w:hint="eastAsia"/>
          <w:szCs w:val="21"/>
        </w:rPr>
        <w:t xml:space="preserve">　　　　１）</w:t>
      </w:r>
      <w:r w:rsidR="00314817" w:rsidRPr="00EC66C0">
        <w:rPr>
          <w:rFonts w:asciiTheme="minorEastAsia" w:hAnsiTheme="minorEastAsia" w:hint="eastAsia"/>
          <w:szCs w:val="21"/>
        </w:rPr>
        <w:t>都道府県等の実施する退職共済制度によるもの（運用指針２０（２）ウ）</w:t>
      </w:r>
    </w:p>
    <w:p w:rsidR="00314817" w:rsidRPr="00EC66C0" w:rsidRDefault="00314817" w:rsidP="00314817">
      <w:pPr>
        <w:ind w:left="840" w:hangingChars="400" w:hanging="840"/>
        <w:rPr>
          <w:rFonts w:asciiTheme="minorEastAsia" w:hAnsiTheme="minorEastAsia"/>
          <w:szCs w:val="21"/>
        </w:rPr>
      </w:pPr>
      <w:r w:rsidRPr="00EC66C0">
        <w:rPr>
          <w:rFonts w:asciiTheme="minorEastAsia" w:hAnsiTheme="minorEastAsia" w:hint="eastAsia"/>
          <w:szCs w:val="21"/>
        </w:rPr>
        <w:t xml:space="preserve">　　　　　</w:t>
      </w:r>
      <w:r w:rsidR="00DD629B">
        <w:rPr>
          <w:rFonts w:asciiTheme="minorEastAsia" w:hAnsiTheme="minorEastAsia" w:hint="eastAsia"/>
          <w:szCs w:val="21"/>
        </w:rPr>
        <w:t xml:space="preserve">　</w:t>
      </w:r>
      <w:r w:rsidR="004337E6">
        <w:rPr>
          <w:rFonts w:asciiTheme="minorEastAsia" w:hAnsiTheme="minorEastAsia" w:hint="eastAsia"/>
          <w:szCs w:val="21"/>
        </w:rPr>
        <w:t>簡便法</w:t>
      </w:r>
      <w:r w:rsidRPr="00EC66C0">
        <w:rPr>
          <w:rFonts w:asciiTheme="minorEastAsia" w:hAnsiTheme="minorEastAsia" w:hint="eastAsia"/>
          <w:szCs w:val="21"/>
        </w:rPr>
        <w:t>：三重県の退職共済制度が採用している方法</w:t>
      </w:r>
    </w:p>
    <w:p w:rsidR="00314817" w:rsidRPr="00EC66C0" w:rsidRDefault="00314817" w:rsidP="004337E6">
      <w:pPr>
        <w:ind w:leftChars="800" w:left="1680"/>
        <w:rPr>
          <w:rFonts w:asciiTheme="minorEastAsia" w:hAnsiTheme="minorEastAsia"/>
          <w:szCs w:val="21"/>
        </w:rPr>
      </w:pPr>
      <w:r w:rsidRPr="00EC66C0">
        <w:rPr>
          <w:rFonts w:asciiTheme="minorEastAsia" w:hAnsiTheme="minorEastAsia" w:hint="eastAsia"/>
          <w:szCs w:val="21"/>
        </w:rPr>
        <w:t xml:space="preserve">期末退職金要支給額（約定の給付額から個人が拠出した掛金累計額を差し引く）を退職給付引当金とし、これと同額の退職給付引当資産を計上　　　　</w:t>
      </w:r>
      <w:r w:rsidR="00DD629B">
        <w:rPr>
          <w:rFonts w:asciiTheme="minorEastAsia" w:hAnsiTheme="minorEastAsia" w:hint="eastAsia"/>
          <w:szCs w:val="21"/>
        </w:rPr>
        <w:t xml:space="preserve">　</w:t>
      </w:r>
    </w:p>
    <w:p w:rsidR="00314817" w:rsidRPr="00EC66C0" w:rsidRDefault="00DD629B" w:rsidP="00314817">
      <w:pPr>
        <w:ind w:left="840" w:hangingChars="400" w:hanging="840"/>
        <w:rPr>
          <w:rFonts w:asciiTheme="minorEastAsia" w:hAnsiTheme="minorEastAsia"/>
          <w:szCs w:val="21"/>
        </w:rPr>
      </w:pPr>
      <w:r>
        <w:rPr>
          <w:rFonts w:asciiTheme="minorEastAsia" w:hAnsiTheme="minorEastAsia" w:hint="eastAsia"/>
          <w:szCs w:val="21"/>
        </w:rPr>
        <w:t xml:space="preserve">　　　　２）</w:t>
      </w:r>
      <w:r w:rsidR="00314817" w:rsidRPr="00EC66C0">
        <w:rPr>
          <w:rFonts w:asciiTheme="minorEastAsia" w:hAnsiTheme="minorEastAsia" w:hint="eastAsia"/>
          <w:szCs w:val="21"/>
        </w:rPr>
        <w:t>法人独自の退職金支給規程に基づくもの（運用指針２０（２）ア）</w:t>
      </w:r>
    </w:p>
    <w:p w:rsidR="00314817" w:rsidRPr="00EC66C0" w:rsidRDefault="00314817" w:rsidP="00314817">
      <w:pPr>
        <w:ind w:left="840" w:hangingChars="400" w:hanging="840"/>
        <w:rPr>
          <w:rFonts w:asciiTheme="minorEastAsia" w:hAnsiTheme="minorEastAsia"/>
          <w:szCs w:val="21"/>
        </w:rPr>
      </w:pPr>
      <w:r w:rsidRPr="00EC66C0">
        <w:rPr>
          <w:rFonts w:asciiTheme="minorEastAsia" w:hAnsiTheme="minorEastAsia" w:hint="eastAsia"/>
          <w:szCs w:val="21"/>
        </w:rPr>
        <w:t xml:space="preserve">　　　　　</w:t>
      </w:r>
      <w:r w:rsidR="00DD629B">
        <w:rPr>
          <w:rFonts w:asciiTheme="minorEastAsia" w:hAnsiTheme="minorEastAsia" w:hint="eastAsia"/>
          <w:szCs w:val="21"/>
        </w:rPr>
        <w:t xml:space="preserve">　　</w:t>
      </w:r>
      <w:r w:rsidRPr="00EC66C0">
        <w:rPr>
          <w:rFonts w:asciiTheme="minorEastAsia" w:hAnsiTheme="minorEastAsia" w:hint="eastAsia"/>
          <w:szCs w:val="21"/>
        </w:rPr>
        <w:t>期末要支給額（期末の自己都合退職による要支給額）により計上する。</w:t>
      </w:r>
    </w:p>
    <w:p w:rsidR="00DD629B" w:rsidRDefault="00314817" w:rsidP="0033328A">
      <w:pPr>
        <w:ind w:left="1470" w:hangingChars="700" w:hanging="1470"/>
        <w:rPr>
          <w:rFonts w:asciiTheme="minorEastAsia" w:hAnsiTheme="minorEastAsia"/>
          <w:szCs w:val="21"/>
        </w:rPr>
      </w:pPr>
      <w:r w:rsidRPr="00EC66C0">
        <w:rPr>
          <w:rFonts w:asciiTheme="minorEastAsia" w:hAnsiTheme="minorEastAsia" w:hint="eastAsia"/>
          <w:szCs w:val="21"/>
        </w:rPr>
        <w:t xml:space="preserve">　　　　　</w:t>
      </w:r>
      <w:r w:rsidR="00DD629B">
        <w:rPr>
          <w:rFonts w:asciiTheme="minorEastAsia" w:hAnsiTheme="minorEastAsia" w:hint="eastAsia"/>
          <w:szCs w:val="21"/>
        </w:rPr>
        <w:t xml:space="preserve">　　</w:t>
      </w:r>
      <w:r w:rsidRPr="00EC66C0">
        <w:rPr>
          <w:rFonts w:asciiTheme="minorEastAsia" w:hAnsiTheme="minorEastAsia" w:hint="eastAsia"/>
          <w:szCs w:val="21"/>
        </w:rPr>
        <w:t xml:space="preserve">退職給付の支払のために退職給付引当資産まで設定することを強制するものでない。　　　</w:t>
      </w:r>
    </w:p>
    <w:p w:rsidR="00314817" w:rsidRPr="00EC66C0" w:rsidRDefault="00314817" w:rsidP="00DD629B">
      <w:pPr>
        <w:ind w:leftChars="500" w:left="1260" w:hangingChars="100" w:hanging="210"/>
        <w:rPr>
          <w:rFonts w:asciiTheme="minorEastAsia" w:hAnsiTheme="minorEastAsia"/>
          <w:szCs w:val="21"/>
        </w:rPr>
      </w:pPr>
      <w:r w:rsidRPr="00EC66C0">
        <w:rPr>
          <w:rFonts w:asciiTheme="minorEastAsia" w:hAnsiTheme="minorEastAsia" w:hint="eastAsia"/>
          <w:szCs w:val="21"/>
        </w:rPr>
        <w:t>＊拠出以後に追加的な負担が生じない外部拠出型制度（福祉医療機構の実施する社会福祉施設職員等退職手当共済制度、中退共制度など）については、退職給付引当金を計上しない。</w:t>
      </w:r>
    </w:p>
    <w:p w:rsidR="00314817" w:rsidRPr="00EC66C0" w:rsidRDefault="00314817" w:rsidP="00314817">
      <w:pPr>
        <w:ind w:leftChars="400" w:left="1260" w:hangingChars="200" w:hanging="420"/>
        <w:rPr>
          <w:rFonts w:asciiTheme="minorEastAsia" w:hAnsiTheme="minorEastAsia"/>
          <w:szCs w:val="21"/>
        </w:rPr>
      </w:pPr>
    </w:p>
    <w:p w:rsidR="00314817" w:rsidRPr="00EC66C0" w:rsidRDefault="00314817" w:rsidP="00DD629B">
      <w:pPr>
        <w:ind w:firstLineChars="200" w:firstLine="420"/>
        <w:rPr>
          <w:rFonts w:asciiTheme="minorEastAsia" w:hAnsiTheme="minorEastAsia"/>
          <w:szCs w:val="21"/>
        </w:rPr>
      </w:pPr>
      <w:r w:rsidRPr="00EC66C0">
        <w:rPr>
          <w:rFonts w:asciiTheme="minorEastAsia" w:hAnsiTheme="minorEastAsia" w:hint="eastAsia"/>
          <w:szCs w:val="21"/>
        </w:rPr>
        <w:t>［基本金］</w:t>
      </w:r>
    </w:p>
    <w:p w:rsidR="00314817" w:rsidRDefault="00314817" w:rsidP="00DD629B">
      <w:pPr>
        <w:pStyle w:val="a7"/>
        <w:numPr>
          <w:ilvl w:val="0"/>
          <w:numId w:val="4"/>
        </w:numPr>
        <w:ind w:leftChars="0"/>
        <w:rPr>
          <w:rFonts w:asciiTheme="minorEastAsia" w:hAnsiTheme="minorEastAsia"/>
          <w:szCs w:val="21"/>
        </w:rPr>
      </w:pPr>
      <w:r w:rsidRPr="00DD629B">
        <w:rPr>
          <w:rFonts w:asciiTheme="minorEastAsia" w:hAnsiTheme="minorEastAsia" w:hint="eastAsia"/>
          <w:szCs w:val="21"/>
        </w:rPr>
        <w:t>１号から３号基本金はそのままで、４号基本金が廃止</w:t>
      </w:r>
    </w:p>
    <w:p w:rsidR="00DD629B" w:rsidRDefault="00DD629B" w:rsidP="00DD629B">
      <w:pPr>
        <w:pStyle w:val="a7"/>
        <w:numPr>
          <w:ilvl w:val="0"/>
          <w:numId w:val="4"/>
        </w:numPr>
        <w:ind w:leftChars="0"/>
        <w:rPr>
          <w:rFonts w:asciiTheme="minorEastAsia" w:hAnsiTheme="minorEastAsia"/>
          <w:szCs w:val="21"/>
        </w:rPr>
      </w:pPr>
      <w:r>
        <w:rPr>
          <w:rFonts w:asciiTheme="minorEastAsia" w:hAnsiTheme="minorEastAsia" w:hint="eastAsia"/>
          <w:szCs w:val="21"/>
        </w:rPr>
        <w:t>1号基本金は、固定資産に計上されているもののみに限定されず、10万円未満の</w:t>
      </w:r>
      <w:r w:rsidR="00420017">
        <w:rPr>
          <w:rFonts w:asciiTheme="minorEastAsia" w:hAnsiTheme="minorEastAsia" w:hint="eastAsia"/>
          <w:szCs w:val="21"/>
        </w:rPr>
        <w:t>初期調度物品等についても計上可</w:t>
      </w:r>
    </w:p>
    <w:p w:rsidR="00420017" w:rsidRPr="00420017" w:rsidRDefault="00420017" w:rsidP="00420017">
      <w:pPr>
        <w:ind w:left="420"/>
        <w:rPr>
          <w:rFonts w:asciiTheme="minorEastAsia" w:hAnsiTheme="minorEastAsia"/>
          <w:szCs w:val="21"/>
        </w:rPr>
      </w:pPr>
    </w:p>
    <w:p w:rsidR="00314817" w:rsidRDefault="00314817" w:rsidP="00420017">
      <w:pPr>
        <w:ind w:firstLineChars="200" w:firstLine="420"/>
        <w:rPr>
          <w:rFonts w:asciiTheme="minorEastAsia" w:hAnsiTheme="minorEastAsia"/>
          <w:szCs w:val="21"/>
        </w:rPr>
      </w:pPr>
      <w:r w:rsidRPr="00EC66C0">
        <w:rPr>
          <w:rFonts w:asciiTheme="minorEastAsia" w:hAnsiTheme="minorEastAsia" w:hint="eastAsia"/>
          <w:szCs w:val="21"/>
        </w:rPr>
        <w:t>［国庫補助金等特別積立金］</w:t>
      </w:r>
    </w:p>
    <w:p w:rsidR="00420017" w:rsidRPr="00420017" w:rsidRDefault="00420017" w:rsidP="00420017">
      <w:pPr>
        <w:pStyle w:val="a7"/>
        <w:numPr>
          <w:ilvl w:val="0"/>
          <w:numId w:val="4"/>
        </w:numPr>
        <w:ind w:leftChars="0"/>
        <w:rPr>
          <w:rFonts w:asciiTheme="minorEastAsia" w:hAnsiTheme="minorEastAsia"/>
          <w:szCs w:val="21"/>
        </w:rPr>
      </w:pPr>
      <w:r w:rsidRPr="00420017">
        <w:rPr>
          <w:rFonts w:asciiTheme="minorEastAsia" w:hAnsiTheme="minorEastAsia" w:hint="eastAsia"/>
          <w:szCs w:val="21"/>
        </w:rPr>
        <w:t>国庫補助金は、国または地方公共団体等の公的な資金から拠出され</w:t>
      </w:r>
      <w:r>
        <w:rPr>
          <w:rFonts w:asciiTheme="minorEastAsia" w:hAnsiTheme="minorEastAsia" w:hint="eastAsia"/>
          <w:szCs w:val="21"/>
        </w:rPr>
        <w:t>た、補助金、助成金。国庫補助金等を受け入れると純資産が増加するが、そのうち</w:t>
      </w:r>
      <w:r w:rsidRPr="00420017">
        <w:rPr>
          <w:rFonts w:asciiTheme="minorEastAsia" w:hAnsiTheme="minorEastAsia" w:hint="eastAsia"/>
          <w:szCs w:val="21"/>
        </w:rPr>
        <w:t>施設及び設備整備のために受領した金額につき、国庫補助金等特別積立金を計上する。</w:t>
      </w:r>
    </w:p>
    <w:p w:rsidR="00BD3FE5" w:rsidRPr="00C85942" w:rsidRDefault="00420017" w:rsidP="00BD3FE5">
      <w:pPr>
        <w:pStyle w:val="a7"/>
        <w:numPr>
          <w:ilvl w:val="0"/>
          <w:numId w:val="4"/>
        </w:numPr>
        <w:ind w:leftChars="0"/>
        <w:rPr>
          <w:rFonts w:asciiTheme="minorEastAsia" w:hAnsiTheme="minorEastAsia"/>
          <w:szCs w:val="21"/>
        </w:rPr>
      </w:pPr>
      <w:r w:rsidRPr="00802FA1">
        <w:rPr>
          <w:rFonts w:asciiTheme="minorEastAsia" w:hAnsiTheme="minorEastAsia" w:hint="eastAsia"/>
          <w:szCs w:val="21"/>
        </w:rPr>
        <w:t>旧会計基準では固定資産に計上されるもののみが国庫補助金等特別積立金の組入れの対象とされていたが、新会計基準では</w:t>
      </w:r>
      <w:r w:rsidR="00802FA1" w:rsidRPr="00802FA1">
        <w:rPr>
          <w:rFonts w:asciiTheme="minorEastAsia" w:hAnsiTheme="minorEastAsia" w:hint="eastAsia"/>
          <w:szCs w:val="21"/>
        </w:rPr>
        <w:t>１０万円未満の初度設備</w:t>
      </w:r>
      <w:r w:rsidRPr="00802FA1">
        <w:rPr>
          <w:rFonts w:asciiTheme="minorEastAsia" w:hAnsiTheme="minorEastAsia" w:hint="eastAsia"/>
          <w:szCs w:val="21"/>
        </w:rPr>
        <w:t>も計上の対象となった</w:t>
      </w:r>
      <w:r w:rsidRPr="00C85942">
        <w:rPr>
          <w:rFonts w:asciiTheme="minorEastAsia" w:hAnsiTheme="minorEastAsia" w:hint="eastAsia"/>
          <w:szCs w:val="21"/>
        </w:rPr>
        <w:t>。</w:t>
      </w:r>
      <w:r w:rsidR="00802FA1" w:rsidRPr="00C85942">
        <w:rPr>
          <w:rFonts w:asciiTheme="minorEastAsia" w:hAnsiTheme="minorEastAsia" w:hint="eastAsia"/>
          <w:szCs w:val="21"/>
        </w:rPr>
        <w:t>なお、</w:t>
      </w:r>
      <w:r w:rsidR="00BD3FE5" w:rsidRPr="00C85942">
        <w:rPr>
          <w:rFonts w:asciiTheme="minorEastAsia" w:hAnsiTheme="minorEastAsia" w:hint="eastAsia"/>
          <w:szCs w:val="21"/>
        </w:rPr>
        <w:t>１０万円未満の初度設備に対応する国庫補助金等特別積立金は、初度設備を購入した年度に国庫補助金等特別積立金を積んだ上で、同年度に取り崩しを行う。</w:t>
      </w:r>
    </w:p>
    <w:p w:rsidR="00420017" w:rsidRDefault="00420017" w:rsidP="00420017">
      <w:pPr>
        <w:pStyle w:val="a7"/>
        <w:numPr>
          <w:ilvl w:val="0"/>
          <w:numId w:val="4"/>
        </w:numPr>
        <w:ind w:leftChars="0"/>
        <w:rPr>
          <w:rFonts w:asciiTheme="minorEastAsia" w:hAnsiTheme="minorEastAsia"/>
          <w:szCs w:val="21"/>
        </w:rPr>
      </w:pPr>
      <w:r w:rsidRPr="00C85942">
        <w:rPr>
          <w:rFonts w:asciiTheme="minorEastAsia" w:hAnsiTheme="minorEastAsia" w:hint="eastAsia"/>
          <w:szCs w:val="21"/>
        </w:rPr>
        <w:t>設備資金借入金元金償還補助金（設備資金借入金の返済時期に合わ</w:t>
      </w:r>
      <w:r w:rsidRPr="00420017">
        <w:rPr>
          <w:rFonts w:asciiTheme="minorEastAsia" w:hAnsiTheme="minorEastAsia" w:hint="eastAsia"/>
          <w:szCs w:val="21"/>
        </w:rPr>
        <w:t>せて執行される補助金</w:t>
      </w:r>
      <w:r>
        <w:rPr>
          <w:rFonts w:asciiTheme="minorEastAsia" w:hAnsiTheme="minorEastAsia" w:hint="eastAsia"/>
          <w:szCs w:val="21"/>
        </w:rPr>
        <w:t>のうち</w:t>
      </w:r>
      <w:r w:rsidRPr="00420017">
        <w:rPr>
          <w:rFonts w:asciiTheme="minorEastAsia" w:hAnsiTheme="minorEastAsia" w:hint="eastAsia"/>
          <w:szCs w:val="21"/>
        </w:rPr>
        <w:t>実質的に建設助成又は施設設備補助に相当するも</w:t>
      </w:r>
      <w:r>
        <w:rPr>
          <w:rFonts w:asciiTheme="minorEastAsia" w:hAnsiTheme="minorEastAsia" w:hint="eastAsia"/>
          <w:szCs w:val="21"/>
        </w:rPr>
        <w:t>の</w:t>
      </w:r>
      <w:r w:rsidRPr="00420017">
        <w:rPr>
          <w:rFonts w:asciiTheme="minorEastAsia" w:hAnsiTheme="minorEastAsia" w:hint="eastAsia"/>
          <w:szCs w:val="21"/>
        </w:rPr>
        <w:t>）も積立対象に</w:t>
      </w:r>
    </w:p>
    <w:p w:rsidR="00DD1640" w:rsidRPr="00420017" w:rsidRDefault="00617073" w:rsidP="00DD1640">
      <w:pPr>
        <w:pStyle w:val="a7"/>
        <w:ind w:leftChars="0" w:left="780"/>
        <w:rPr>
          <w:rFonts w:asciiTheme="minorEastAsia" w:hAnsiTheme="minorEastAsia"/>
          <w:szCs w:val="21"/>
        </w:rPr>
      </w:pPr>
      <w:r>
        <w:rPr>
          <w:rFonts w:asciiTheme="minorEastAsia" w:hAnsiTheme="minorEastAsia" w:hint="eastAsia"/>
          <w:szCs w:val="21"/>
        </w:rPr>
        <w:t>なる。</w:t>
      </w:r>
      <w:r>
        <w:rPr>
          <w:rFonts w:hint="eastAsia"/>
          <w:kern w:val="0"/>
        </w:rPr>
        <w:t>但し、指導指針では、対象とされていた。</w:t>
      </w:r>
    </w:p>
    <w:p w:rsidR="00420017" w:rsidRPr="00420017" w:rsidRDefault="00420017" w:rsidP="00420017">
      <w:pPr>
        <w:pStyle w:val="a7"/>
        <w:numPr>
          <w:ilvl w:val="0"/>
          <w:numId w:val="4"/>
        </w:numPr>
        <w:ind w:leftChars="0"/>
        <w:rPr>
          <w:rFonts w:asciiTheme="minorEastAsia" w:hAnsiTheme="minorEastAsia"/>
          <w:szCs w:val="21"/>
        </w:rPr>
      </w:pPr>
      <w:r w:rsidRPr="00420017">
        <w:rPr>
          <w:rFonts w:asciiTheme="minorEastAsia" w:hAnsiTheme="minorEastAsia" w:hint="eastAsia"/>
          <w:szCs w:val="21"/>
        </w:rPr>
        <w:t>取崩額は、「減価償却費」や「固定資産売却損・処分損」の控除項目</w:t>
      </w:r>
      <w:r>
        <w:rPr>
          <w:rFonts w:asciiTheme="minorEastAsia" w:hAnsiTheme="minorEastAsia" w:hint="eastAsia"/>
          <w:szCs w:val="21"/>
        </w:rPr>
        <w:t>となる</w:t>
      </w:r>
      <w:r w:rsidR="00DD1640">
        <w:rPr>
          <w:rFonts w:asciiTheme="minorEastAsia" w:hAnsiTheme="minorEastAsia" w:hint="eastAsia"/>
          <w:szCs w:val="21"/>
        </w:rPr>
        <w:t>。</w:t>
      </w:r>
    </w:p>
    <w:p w:rsidR="00420017" w:rsidRPr="00420017" w:rsidRDefault="00420017" w:rsidP="00420017">
      <w:pPr>
        <w:pStyle w:val="a7"/>
        <w:ind w:leftChars="0" w:left="780"/>
        <w:rPr>
          <w:rFonts w:asciiTheme="minorEastAsia" w:hAnsiTheme="minorEastAsia"/>
          <w:szCs w:val="21"/>
        </w:rPr>
      </w:pPr>
    </w:p>
    <w:p w:rsidR="00420017" w:rsidRDefault="00314817" w:rsidP="00420017">
      <w:pPr>
        <w:ind w:firstLineChars="200" w:firstLine="420"/>
        <w:rPr>
          <w:rFonts w:asciiTheme="minorEastAsia" w:hAnsiTheme="minorEastAsia"/>
          <w:szCs w:val="21"/>
        </w:rPr>
      </w:pPr>
      <w:r w:rsidRPr="00EC66C0">
        <w:rPr>
          <w:rFonts w:asciiTheme="minorEastAsia" w:hAnsiTheme="minorEastAsia" w:hint="eastAsia"/>
          <w:szCs w:val="21"/>
        </w:rPr>
        <w:t>［その他の積立金］</w:t>
      </w:r>
    </w:p>
    <w:p w:rsidR="00314817" w:rsidRPr="00420017" w:rsidRDefault="00314817" w:rsidP="00420017">
      <w:pPr>
        <w:pStyle w:val="a7"/>
        <w:numPr>
          <w:ilvl w:val="0"/>
          <w:numId w:val="4"/>
        </w:numPr>
        <w:ind w:leftChars="0"/>
        <w:rPr>
          <w:rFonts w:asciiTheme="minorEastAsia" w:hAnsiTheme="minorEastAsia"/>
          <w:szCs w:val="21"/>
        </w:rPr>
      </w:pPr>
      <w:r w:rsidRPr="00420017">
        <w:rPr>
          <w:rFonts w:asciiTheme="minorEastAsia" w:hAnsiTheme="minorEastAsia" w:hint="eastAsia"/>
          <w:szCs w:val="21"/>
        </w:rPr>
        <w:t>当期末繰越活動増減差額にその他の積立金取崩額を加算した額に余剰が生じた場合には、その範囲内で将来の特定の目的のために積立金を積み立てることができる。</w:t>
      </w:r>
    </w:p>
    <w:p w:rsidR="00314817" w:rsidRPr="0033328A" w:rsidRDefault="00314817" w:rsidP="00314817">
      <w:pPr>
        <w:pStyle w:val="a7"/>
        <w:numPr>
          <w:ilvl w:val="0"/>
          <w:numId w:val="4"/>
        </w:numPr>
        <w:ind w:leftChars="0"/>
        <w:rPr>
          <w:rFonts w:asciiTheme="minorEastAsia" w:hAnsiTheme="minorEastAsia"/>
          <w:szCs w:val="21"/>
        </w:rPr>
      </w:pPr>
      <w:r w:rsidRPr="00420017">
        <w:rPr>
          <w:rFonts w:asciiTheme="minorEastAsia" w:hAnsiTheme="minorEastAsia" w:hint="eastAsia"/>
          <w:szCs w:val="21"/>
        </w:rPr>
        <w:t>積立金を計上する際は、積立ての目的を示す名称の科目とし、同額の積立資産を計</w:t>
      </w:r>
      <w:r w:rsidRPr="00420017">
        <w:rPr>
          <w:rFonts w:asciiTheme="minorEastAsia" w:hAnsiTheme="minorEastAsia" w:hint="eastAsia"/>
          <w:szCs w:val="21"/>
        </w:rPr>
        <w:lastRenderedPageBreak/>
        <w:t>上するのが原則</w:t>
      </w:r>
    </w:p>
    <w:p w:rsidR="001806B6" w:rsidRPr="0033328A" w:rsidRDefault="004379C5" w:rsidP="001806B6">
      <w:pPr>
        <w:pStyle w:val="a7"/>
        <w:numPr>
          <w:ilvl w:val="0"/>
          <w:numId w:val="8"/>
        </w:numPr>
        <w:ind w:leftChars="0"/>
        <w:rPr>
          <w:rFonts w:asciiTheme="minorEastAsia" w:hAnsiTheme="minorEastAsia"/>
          <w:szCs w:val="21"/>
        </w:rPr>
      </w:pPr>
      <w:r>
        <w:rPr>
          <w:rFonts w:asciiTheme="minorEastAsia" w:hAnsiTheme="minorEastAsia" w:hint="eastAsia"/>
          <w:szCs w:val="21"/>
        </w:rPr>
        <w:t>事業活動計算書・資金収支計算書（共通）</w:t>
      </w:r>
    </w:p>
    <w:p w:rsidR="00420017" w:rsidRDefault="00420017" w:rsidP="00420017">
      <w:pPr>
        <w:pStyle w:val="a7"/>
        <w:numPr>
          <w:ilvl w:val="0"/>
          <w:numId w:val="4"/>
        </w:numPr>
        <w:ind w:leftChars="0"/>
        <w:rPr>
          <w:rFonts w:asciiTheme="minorEastAsia" w:hAnsiTheme="minorEastAsia"/>
          <w:szCs w:val="21"/>
        </w:rPr>
      </w:pPr>
      <w:r>
        <w:rPr>
          <w:rFonts w:asciiTheme="minorEastAsia" w:hAnsiTheme="minorEastAsia" w:hint="eastAsia"/>
          <w:szCs w:val="21"/>
        </w:rPr>
        <w:t>事業活動による収入の大区分科目を</w:t>
      </w:r>
      <w:r w:rsidR="004379C5">
        <w:rPr>
          <w:rFonts w:asciiTheme="minorEastAsia" w:hAnsiTheme="minorEastAsia" w:hint="eastAsia"/>
          <w:szCs w:val="21"/>
        </w:rPr>
        <w:t>事業別に整理</w:t>
      </w:r>
    </w:p>
    <w:p w:rsidR="004379C5" w:rsidRDefault="00886746" w:rsidP="00886746">
      <w:pPr>
        <w:pStyle w:val="a7"/>
        <w:numPr>
          <w:ilvl w:val="0"/>
          <w:numId w:val="4"/>
        </w:numPr>
        <w:ind w:leftChars="0"/>
        <w:rPr>
          <w:rFonts w:asciiTheme="minorEastAsia" w:hAnsiTheme="minorEastAsia"/>
          <w:szCs w:val="21"/>
        </w:rPr>
      </w:pPr>
      <w:r>
        <w:rPr>
          <w:rFonts w:asciiTheme="minorEastAsia" w:hAnsiTheme="minorEastAsia" w:hint="eastAsia"/>
          <w:szCs w:val="21"/>
        </w:rPr>
        <w:t>共同募金会からの</w:t>
      </w:r>
      <w:r w:rsidR="001D0054">
        <w:rPr>
          <w:rFonts w:asciiTheme="minorEastAsia" w:hAnsiTheme="minorEastAsia" w:hint="eastAsia"/>
          <w:szCs w:val="21"/>
        </w:rPr>
        <w:t>配分金の取扱いの明確化</w:t>
      </w:r>
    </w:p>
    <w:p w:rsidR="001D0054" w:rsidRPr="00886746" w:rsidRDefault="001D0054" w:rsidP="001D0054">
      <w:pPr>
        <w:pStyle w:val="a7"/>
        <w:ind w:leftChars="0" w:left="780"/>
        <w:rPr>
          <w:rFonts w:asciiTheme="minorEastAsia" w:hAnsiTheme="minorEastAsia"/>
          <w:szCs w:val="21"/>
        </w:rPr>
      </w:pPr>
    </w:p>
    <w:p w:rsidR="00314817" w:rsidRPr="00EC66C0" w:rsidRDefault="00314817" w:rsidP="00420017">
      <w:pPr>
        <w:ind w:firstLineChars="200" w:firstLine="420"/>
        <w:rPr>
          <w:rFonts w:asciiTheme="minorEastAsia" w:hAnsiTheme="minorEastAsia"/>
          <w:szCs w:val="21"/>
        </w:rPr>
      </w:pPr>
      <w:r w:rsidRPr="00EC66C0">
        <w:rPr>
          <w:rFonts w:asciiTheme="minorEastAsia" w:hAnsiTheme="minorEastAsia" w:hint="eastAsia"/>
          <w:szCs w:val="21"/>
        </w:rPr>
        <w:t>［介護保険事業収益（収入）］</w:t>
      </w:r>
    </w:p>
    <w:p w:rsidR="00314817" w:rsidRDefault="00314817" w:rsidP="00420017">
      <w:pPr>
        <w:pStyle w:val="a7"/>
        <w:numPr>
          <w:ilvl w:val="0"/>
          <w:numId w:val="4"/>
        </w:numPr>
        <w:ind w:leftChars="0"/>
        <w:rPr>
          <w:rFonts w:asciiTheme="minorEastAsia" w:hAnsiTheme="minorEastAsia"/>
          <w:szCs w:val="21"/>
        </w:rPr>
      </w:pPr>
      <w:r w:rsidRPr="00420017">
        <w:rPr>
          <w:rFonts w:asciiTheme="minorEastAsia" w:hAnsiTheme="minorEastAsia" w:hint="eastAsia"/>
          <w:szCs w:val="21"/>
        </w:rPr>
        <w:t>介護保険事業収入の</w:t>
      </w:r>
      <w:r w:rsidR="001806B6">
        <w:rPr>
          <w:rFonts w:asciiTheme="minorEastAsia" w:hAnsiTheme="minorEastAsia" w:hint="eastAsia"/>
          <w:szCs w:val="21"/>
        </w:rPr>
        <w:t>中区分</w:t>
      </w:r>
      <w:r w:rsidRPr="00420017">
        <w:rPr>
          <w:rFonts w:asciiTheme="minorEastAsia" w:hAnsiTheme="minorEastAsia" w:hint="eastAsia"/>
          <w:szCs w:val="21"/>
        </w:rPr>
        <w:t>科目は指導指針の科目を元に追加された。</w:t>
      </w:r>
    </w:p>
    <w:p w:rsidR="00420017" w:rsidRPr="00420017" w:rsidRDefault="00420017" w:rsidP="00420017">
      <w:pPr>
        <w:pStyle w:val="a7"/>
        <w:ind w:leftChars="0" w:left="780"/>
        <w:rPr>
          <w:rFonts w:asciiTheme="minorEastAsia" w:hAnsiTheme="minorEastAsia"/>
          <w:szCs w:val="21"/>
        </w:rPr>
      </w:pPr>
    </w:p>
    <w:p w:rsidR="004379C5" w:rsidRDefault="004379C5" w:rsidP="00420017">
      <w:pPr>
        <w:ind w:leftChars="200" w:left="2520" w:hangingChars="1000" w:hanging="2100"/>
        <w:rPr>
          <w:rFonts w:asciiTheme="minorEastAsia" w:hAnsiTheme="minorEastAsia"/>
          <w:szCs w:val="21"/>
        </w:rPr>
      </w:pPr>
      <w:r>
        <w:rPr>
          <w:rFonts w:asciiTheme="minorEastAsia" w:hAnsiTheme="minorEastAsia" w:hint="eastAsia"/>
          <w:szCs w:val="21"/>
        </w:rPr>
        <w:t>［利用料収益</w:t>
      </w:r>
      <w:r w:rsidR="00314817" w:rsidRPr="00EC66C0">
        <w:rPr>
          <w:rFonts w:asciiTheme="minorEastAsia" w:hAnsiTheme="minorEastAsia" w:hint="eastAsia"/>
          <w:szCs w:val="21"/>
        </w:rPr>
        <w:t>（収入）</w:t>
      </w:r>
      <w:r>
        <w:rPr>
          <w:rFonts w:asciiTheme="minorEastAsia" w:hAnsiTheme="minorEastAsia" w:hint="eastAsia"/>
          <w:szCs w:val="21"/>
        </w:rPr>
        <w:t>、補助金収益（収入）、措置費収益（収入）</w:t>
      </w:r>
      <w:r w:rsidR="00314817" w:rsidRPr="00EC66C0">
        <w:rPr>
          <w:rFonts w:asciiTheme="minorEastAsia" w:hAnsiTheme="minorEastAsia" w:hint="eastAsia"/>
          <w:szCs w:val="21"/>
        </w:rPr>
        <w:t>］</w:t>
      </w:r>
    </w:p>
    <w:p w:rsidR="00314817" w:rsidRDefault="004379C5" w:rsidP="001806B6">
      <w:pPr>
        <w:pStyle w:val="a7"/>
        <w:numPr>
          <w:ilvl w:val="0"/>
          <w:numId w:val="4"/>
        </w:numPr>
        <w:ind w:leftChars="0"/>
        <w:rPr>
          <w:rFonts w:asciiTheme="minorEastAsia" w:hAnsiTheme="minorEastAsia"/>
          <w:szCs w:val="21"/>
        </w:rPr>
      </w:pPr>
      <w:r>
        <w:rPr>
          <w:rFonts w:asciiTheme="minorEastAsia" w:hAnsiTheme="minorEastAsia" w:hint="eastAsia"/>
          <w:szCs w:val="21"/>
        </w:rPr>
        <w:t>関係する事業ごとにその事業に係る</w:t>
      </w:r>
      <w:r w:rsidR="001806B6">
        <w:rPr>
          <w:rFonts w:asciiTheme="minorEastAsia" w:hAnsiTheme="minorEastAsia" w:hint="eastAsia"/>
          <w:szCs w:val="21"/>
        </w:rPr>
        <w:t>収入の中区分又は小区分として表示</w:t>
      </w:r>
    </w:p>
    <w:p w:rsidR="001806B6" w:rsidRPr="001806B6" w:rsidRDefault="001806B6" w:rsidP="001806B6">
      <w:pPr>
        <w:ind w:left="420"/>
        <w:rPr>
          <w:rFonts w:asciiTheme="minorEastAsia" w:hAnsiTheme="minorEastAsia"/>
          <w:szCs w:val="21"/>
        </w:rPr>
      </w:pPr>
    </w:p>
    <w:p w:rsidR="00314817" w:rsidRPr="00EC66C0" w:rsidRDefault="00314817" w:rsidP="001806B6">
      <w:pPr>
        <w:ind w:firstLineChars="250" w:firstLine="525"/>
        <w:rPr>
          <w:rFonts w:asciiTheme="minorEastAsia" w:hAnsiTheme="minorEastAsia"/>
          <w:szCs w:val="21"/>
        </w:rPr>
      </w:pPr>
      <w:r w:rsidRPr="00EC66C0">
        <w:rPr>
          <w:rFonts w:asciiTheme="minorEastAsia" w:hAnsiTheme="minorEastAsia" w:hint="eastAsia"/>
          <w:szCs w:val="21"/>
        </w:rPr>
        <w:t>[人件費（支出）]</w:t>
      </w:r>
    </w:p>
    <w:p w:rsidR="00314817" w:rsidRPr="001806B6" w:rsidRDefault="00314817" w:rsidP="001806B6">
      <w:pPr>
        <w:pStyle w:val="a7"/>
        <w:numPr>
          <w:ilvl w:val="0"/>
          <w:numId w:val="4"/>
        </w:numPr>
        <w:ind w:leftChars="0"/>
        <w:rPr>
          <w:rFonts w:asciiTheme="minorEastAsia" w:hAnsiTheme="minorEastAsia"/>
          <w:szCs w:val="21"/>
        </w:rPr>
      </w:pPr>
      <w:r w:rsidRPr="001806B6">
        <w:rPr>
          <w:rFonts w:asciiTheme="minorEastAsia" w:hAnsiTheme="minorEastAsia" w:hint="eastAsia"/>
          <w:szCs w:val="21"/>
        </w:rPr>
        <w:t>旧基準から費目の組替があり、新基準で中区分が次のとおりとなる。</w:t>
      </w:r>
    </w:p>
    <w:p w:rsidR="00314817" w:rsidRPr="00EC66C0" w:rsidRDefault="00314817" w:rsidP="00314817">
      <w:pPr>
        <w:rPr>
          <w:rFonts w:asciiTheme="minorEastAsia" w:hAnsiTheme="minorEastAsia"/>
          <w:szCs w:val="21"/>
        </w:rPr>
      </w:pPr>
      <w:r w:rsidRPr="00EC66C0">
        <w:rPr>
          <w:rFonts w:asciiTheme="minorEastAsia" w:hAnsiTheme="minorEastAsia" w:hint="eastAsia"/>
          <w:szCs w:val="21"/>
        </w:rPr>
        <w:t xml:space="preserve">　　　</w:t>
      </w:r>
      <w:r w:rsidR="001806B6">
        <w:rPr>
          <w:rFonts w:asciiTheme="minorEastAsia" w:hAnsiTheme="minorEastAsia" w:hint="eastAsia"/>
          <w:szCs w:val="21"/>
        </w:rPr>
        <w:t xml:space="preserve">　　</w:t>
      </w:r>
      <w:r w:rsidRPr="00EC66C0">
        <w:rPr>
          <w:rFonts w:asciiTheme="minorEastAsia" w:hAnsiTheme="minorEastAsia" w:hint="eastAsia"/>
          <w:szCs w:val="21"/>
        </w:rPr>
        <w:t>役員報酬（支出）：法人役員に支払う報酬・諸手当</w:t>
      </w:r>
    </w:p>
    <w:p w:rsidR="00314817" w:rsidRPr="00EC66C0" w:rsidRDefault="00314817" w:rsidP="00314817">
      <w:pPr>
        <w:rPr>
          <w:rFonts w:asciiTheme="minorEastAsia" w:hAnsiTheme="minorEastAsia"/>
          <w:szCs w:val="21"/>
        </w:rPr>
      </w:pPr>
      <w:r w:rsidRPr="00EC66C0">
        <w:rPr>
          <w:rFonts w:asciiTheme="minorEastAsia" w:hAnsiTheme="minorEastAsia" w:hint="eastAsia"/>
          <w:szCs w:val="21"/>
        </w:rPr>
        <w:t xml:space="preserve">　　　</w:t>
      </w:r>
      <w:r w:rsidR="001806B6">
        <w:rPr>
          <w:rFonts w:asciiTheme="minorEastAsia" w:hAnsiTheme="minorEastAsia" w:hint="eastAsia"/>
          <w:szCs w:val="21"/>
        </w:rPr>
        <w:t xml:space="preserve">　　</w:t>
      </w:r>
      <w:r w:rsidRPr="00EC66C0">
        <w:rPr>
          <w:rFonts w:asciiTheme="minorEastAsia" w:hAnsiTheme="minorEastAsia" w:hint="eastAsia"/>
          <w:szCs w:val="21"/>
        </w:rPr>
        <w:t>職員給料（支出）：常勤職員に支払う俸給・諸手当</w:t>
      </w:r>
    </w:p>
    <w:p w:rsidR="00314817" w:rsidRPr="00EC66C0" w:rsidRDefault="00314817" w:rsidP="00314817">
      <w:pPr>
        <w:rPr>
          <w:rFonts w:asciiTheme="minorEastAsia" w:hAnsiTheme="minorEastAsia"/>
          <w:szCs w:val="21"/>
        </w:rPr>
      </w:pPr>
      <w:r w:rsidRPr="00EC66C0">
        <w:rPr>
          <w:rFonts w:asciiTheme="minorEastAsia" w:hAnsiTheme="minorEastAsia" w:hint="eastAsia"/>
          <w:szCs w:val="21"/>
        </w:rPr>
        <w:t xml:space="preserve">　　　</w:t>
      </w:r>
      <w:r w:rsidR="001806B6">
        <w:rPr>
          <w:rFonts w:asciiTheme="minorEastAsia" w:hAnsiTheme="minorEastAsia" w:hint="eastAsia"/>
          <w:szCs w:val="21"/>
        </w:rPr>
        <w:t xml:space="preserve">　　</w:t>
      </w:r>
      <w:r w:rsidRPr="00EC66C0">
        <w:rPr>
          <w:rFonts w:asciiTheme="minorEastAsia" w:hAnsiTheme="minorEastAsia" w:hint="eastAsia"/>
          <w:szCs w:val="21"/>
        </w:rPr>
        <w:t xml:space="preserve">職員賞与（支出）：常勤職員に支払う賞与　　　　　　　　　　</w:t>
      </w:r>
    </w:p>
    <w:p w:rsidR="00314817" w:rsidRPr="00EC66C0" w:rsidRDefault="00314817" w:rsidP="00314817">
      <w:pPr>
        <w:rPr>
          <w:rFonts w:asciiTheme="minorEastAsia" w:hAnsiTheme="minorEastAsia"/>
          <w:szCs w:val="21"/>
        </w:rPr>
      </w:pPr>
      <w:r w:rsidRPr="00EC66C0">
        <w:rPr>
          <w:rFonts w:asciiTheme="minorEastAsia" w:hAnsiTheme="minorEastAsia" w:hint="eastAsia"/>
          <w:szCs w:val="21"/>
        </w:rPr>
        <w:t xml:space="preserve">　　　</w:t>
      </w:r>
      <w:r w:rsidR="001806B6">
        <w:rPr>
          <w:rFonts w:asciiTheme="minorEastAsia" w:hAnsiTheme="minorEastAsia" w:hint="eastAsia"/>
          <w:szCs w:val="21"/>
        </w:rPr>
        <w:t xml:space="preserve">　　</w:t>
      </w:r>
      <w:r w:rsidRPr="00EC66C0">
        <w:rPr>
          <w:rFonts w:asciiTheme="minorEastAsia" w:hAnsiTheme="minorEastAsia" w:hint="eastAsia"/>
          <w:szCs w:val="21"/>
        </w:rPr>
        <w:t>非常勤職員給与（支出）：非常勤職員に支払う俸給・諸手当・賞与</w:t>
      </w:r>
    </w:p>
    <w:p w:rsidR="00314817" w:rsidRPr="00EC66C0" w:rsidRDefault="00314817" w:rsidP="00314817">
      <w:pPr>
        <w:rPr>
          <w:rFonts w:asciiTheme="minorEastAsia" w:hAnsiTheme="minorEastAsia"/>
          <w:szCs w:val="21"/>
        </w:rPr>
      </w:pPr>
      <w:r w:rsidRPr="00EC66C0">
        <w:rPr>
          <w:rFonts w:asciiTheme="minorEastAsia" w:hAnsiTheme="minorEastAsia" w:hint="eastAsia"/>
          <w:szCs w:val="21"/>
        </w:rPr>
        <w:t xml:space="preserve">　　　</w:t>
      </w:r>
      <w:r w:rsidR="001806B6">
        <w:rPr>
          <w:rFonts w:asciiTheme="minorEastAsia" w:hAnsiTheme="minorEastAsia" w:hint="eastAsia"/>
          <w:szCs w:val="21"/>
        </w:rPr>
        <w:t xml:space="preserve">　　</w:t>
      </w:r>
      <w:r w:rsidRPr="00EC66C0">
        <w:rPr>
          <w:rFonts w:asciiTheme="minorEastAsia" w:hAnsiTheme="minorEastAsia" w:hint="eastAsia"/>
          <w:szCs w:val="21"/>
        </w:rPr>
        <w:t>派遣職員費（支出）：派遣会社に支払う金額（旧基準にはない新たな科目）</w:t>
      </w:r>
    </w:p>
    <w:p w:rsidR="00314817" w:rsidRPr="001806B6" w:rsidRDefault="00314817" w:rsidP="001806B6">
      <w:pPr>
        <w:pStyle w:val="a7"/>
        <w:numPr>
          <w:ilvl w:val="0"/>
          <w:numId w:val="4"/>
        </w:numPr>
        <w:ind w:leftChars="0"/>
        <w:rPr>
          <w:rFonts w:asciiTheme="minorEastAsia" w:hAnsiTheme="minorEastAsia"/>
          <w:szCs w:val="21"/>
        </w:rPr>
      </w:pPr>
      <w:r w:rsidRPr="001806B6">
        <w:rPr>
          <w:rFonts w:asciiTheme="minorEastAsia" w:hAnsiTheme="minorEastAsia" w:hint="eastAsia"/>
          <w:szCs w:val="21"/>
        </w:rPr>
        <w:t>事業活動計算書の退職給付費用</w:t>
      </w:r>
    </w:p>
    <w:p w:rsidR="00314817" w:rsidRPr="00EC66C0" w:rsidRDefault="00314817" w:rsidP="00314817">
      <w:pPr>
        <w:rPr>
          <w:rFonts w:asciiTheme="minorEastAsia" w:hAnsiTheme="minorEastAsia"/>
          <w:szCs w:val="21"/>
        </w:rPr>
      </w:pPr>
      <w:r w:rsidRPr="00EC66C0">
        <w:rPr>
          <w:rFonts w:asciiTheme="minorEastAsia" w:hAnsiTheme="minorEastAsia" w:hint="eastAsia"/>
          <w:szCs w:val="21"/>
        </w:rPr>
        <w:t xml:space="preserve">　　　</w:t>
      </w:r>
      <w:r w:rsidR="001806B6">
        <w:rPr>
          <w:rFonts w:asciiTheme="minorEastAsia" w:hAnsiTheme="minorEastAsia" w:hint="eastAsia"/>
          <w:szCs w:val="21"/>
        </w:rPr>
        <w:t xml:space="preserve">　　</w:t>
      </w:r>
      <w:r w:rsidRPr="00EC66C0">
        <w:rPr>
          <w:rFonts w:asciiTheme="minorEastAsia" w:hAnsiTheme="minorEastAsia" w:hint="eastAsia"/>
          <w:szCs w:val="21"/>
        </w:rPr>
        <w:t xml:space="preserve">旧基準の退職金と退職共済掛金が統合され退職給付費用　　　　　　</w:t>
      </w:r>
    </w:p>
    <w:p w:rsidR="00314817" w:rsidRPr="001806B6" w:rsidRDefault="00314817" w:rsidP="001806B6">
      <w:pPr>
        <w:pStyle w:val="a7"/>
        <w:numPr>
          <w:ilvl w:val="0"/>
          <w:numId w:val="4"/>
        </w:numPr>
        <w:ind w:leftChars="0"/>
        <w:rPr>
          <w:rFonts w:asciiTheme="minorEastAsia" w:hAnsiTheme="minorEastAsia"/>
          <w:szCs w:val="21"/>
        </w:rPr>
      </w:pPr>
      <w:r w:rsidRPr="001806B6">
        <w:rPr>
          <w:rFonts w:asciiTheme="minorEastAsia" w:hAnsiTheme="minorEastAsia" w:hint="eastAsia"/>
          <w:szCs w:val="21"/>
        </w:rPr>
        <w:t>資金収支計算書の退職給付支出</w:t>
      </w:r>
    </w:p>
    <w:p w:rsidR="00314817" w:rsidRPr="00EC66C0" w:rsidRDefault="00314817" w:rsidP="00314817">
      <w:pPr>
        <w:pStyle w:val="a7"/>
        <w:ind w:leftChars="0" w:left="0"/>
        <w:rPr>
          <w:rFonts w:asciiTheme="minorEastAsia" w:hAnsiTheme="minorEastAsia"/>
          <w:szCs w:val="21"/>
        </w:rPr>
      </w:pPr>
      <w:r w:rsidRPr="00EC66C0">
        <w:rPr>
          <w:rFonts w:asciiTheme="minorEastAsia" w:hAnsiTheme="minorEastAsia" w:hint="eastAsia"/>
          <w:szCs w:val="21"/>
        </w:rPr>
        <w:t xml:space="preserve">　　　</w:t>
      </w:r>
      <w:r w:rsidR="001806B6">
        <w:rPr>
          <w:rFonts w:asciiTheme="minorEastAsia" w:hAnsiTheme="minorEastAsia" w:hint="eastAsia"/>
          <w:szCs w:val="21"/>
        </w:rPr>
        <w:t xml:space="preserve">　　</w:t>
      </w:r>
      <w:r w:rsidRPr="00EC66C0">
        <w:rPr>
          <w:rFonts w:asciiTheme="minorEastAsia" w:hAnsiTheme="minorEastAsia" w:hint="eastAsia"/>
          <w:szCs w:val="21"/>
        </w:rPr>
        <w:t>旧基準の退職金と退職共済掛金が統合され退職給付支出</w:t>
      </w:r>
    </w:p>
    <w:p w:rsidR="00314817" w:rsidRPr="00EC66C0" w:rsidRDefault="00314817" w:rsidP="00314817">
      <w:pPr>
        <w:pStyle w:val="a7"/>
        <w:ind w:leftChars="0" w:left="0"/>
        <w:rPr>
          <w:rFonts w:asciiTheme="minorEastAsia" w:hAnsiTheme="minorEastAsia"/>
          <w:szCs w:val="21"/>
        </w:rPr>
      </w:pPr>
      <w:r w:rsidRPr="00EC66C0">
        <w:rPr>
          <w:rFonts w:asciiTheme="minorEastAsia" w:hAnsiTheme="minorEastAsia" w:hint="eastAsia"/>
          <w:szCs w:val="21"/>
        </w:rPr>
        <w:t xml:space="preserve">　　</w:t>
      </w:r>
    </w:p>
    <w:p w:rsidR="001806B6" w:rsidRPr="0033328A" w:rsidRDefault="00314817" w:rsidP="0033328A">
      <w:pPr>
        <w:pStyle w:val="a7"/>
        <w:numPr>
          <w:ilvl w:val="0"/>
          <w:numId w:val="8"/>
        </w:numPr>
        <w:ind w:leftChars="0"/>
        <w:rPr>
          <w:rFonts w:asciiTheme="minorEastAsia" w:hAnsiTheme="minorEastAsia"/>
          <w:szCs w:val="21"/>
        </w:rPr>
      </w:pPr>
      <w:r w:rsidRPr="001806B6">
        <w:rPr>
          <w:rFonts w:asciiTheme="minorEastAsia" w:hAnsiTheme="minorEastAsia" w:hint="eastAsia"/>
          <w:szCs w:val="21"/>
        </w:rPr>
        <w:t>資金収支計算書</w:t>
      </w:r>
    </w:p>
    <w:p w:rsidR="00314817" w:rsidRPr="00EC66C0" w:rsidRDefault="00314817" w:rsidP="001806B6">
      <w:pPr>
        <w:ind w:firstLineChars="200" w:firstLine="420"/>
        <w:rPr>
          <w:rFonts w:asciiTheme="minorEastAsia" w:hAnsiTheme="minorEastAsia"/>
          <w:szCs w:val="21"/>
        </w:rPr>
      </w:pPr>
      <w:r w:rsidRPr="00EC66C0">
        <w:rPr>
          <w:rFonts w:asciiTheme="minorEastAsia" w:hAnsiTheme="minorEastAsia" w:hint="eastAsia"/>
          <w:szCs w:val="21"/>
        </w:rPr>
        <w:t>〈事業活動による収支〉</w:t>
      </w:r>
    </w:p>
    <w:p w:rsidR="0033328A" w:rsidRDefault="001806B6" w:rsidP="001806B6">
      <w:pPr>
        <w:pStyle w:val="a7"/>
        <w:numPr>
          <w:ilvl w:val="0"/>
          <w:numId w:val="4"/>
        </w:numPr>
        <w:ind w:leftChars="0"/>
        <w:rPr>
          <w:rFonts w:asciiTheme="minorEastAsia" w:hAnsiTheme="minorEastAsia"/>
          <w:szCs w:val="21"/>
        </w:rPr>
      </w:pPr>
      <w:r w:rsidRPr="001806B6">
        <w:rPr>
          <w:rFonts w:asciiTheme="minorEastAsia" w:hAnsiTheme="minorEastAsia" w:hint="eastAsia"/>
          <w:szCs w:val="21"/>
        </w:rPr>
        <w:t>中区分</w:t>
      </w:r>
    </w:p>
    <w:p w:rsidR="00314817" w:rsidRPr="001806B6" w:rsidRDefault="00314817" w:rsidP="0033328A">
      <w:pPr>
        <w:pStyle w:val="a7"/>
        <w:ind w:leftChars="0" w:left="780"/>
        <w:rPr>
          <w:rFonts w:asciiTheme="minorEastAsia" w:hAnsiTheme="minorEastAsia"/>
          <w:szCs w:val="21"/>
        </w:rPr>
      </w:pPr>
      <w:r w:rsidRPr="001806B6">
        <w:rPr>
          <w:rFonts w:asciiTheme="minorEastAsia" w:hAnsiTheme="minorEastAsia" w:hint="eastAsia"/>
          <w:szCs w:val="21"/>
        </w:rPr>
        <w:t>[流動資産評価益等による資金増加額（流動資産評価損等による資金減少額）]</w:t>
      </w:r>
    </w:p>
    <w:p w:rsidR="00314817" w:rsidRDefault="00314817" w:rsidP="001806B6">
      <w:pPr>
        <w:ind w:leftChars="500" w:left="1050"/>
        <w:rPr>
          <w:rFonts w:asciiTheme="minorEastAsia" w:hAnsiTheme="minorEastAsia"/>
          <w:szCs w:val="21"/>
        </w:rPr>
      </w:pPr>
      <w:r w:rsidRPr="00EC66C0">
        <w:rPr>
          <w:rFonts w:asciiTheme="minorEastAsia" w:hAnsiTheme="minorEastAsia" w:hint="eastAsia"/>
          <w:szCs w:val="21"/>
        </w:rPr>
        <w:t>有価証券売却益（損）、有価証券評価益（損）、為替差益（損）を事業活動による収支に計上</w:t>
      </w:r>
    </w:p>
    <w:p w:rsidR="001806B6" w:rsidRPr="00EC66C0" w:rsidRDefault="001806B6" w:rsidP="001806B6">
      <w:pPr>
        <w:ind w:leftChars="500" w:left="1050"/>
        <w:rPr>
          <w:rFonts w:asciiTheme="minorEastAsia" w:hAnsiTheme="minorEastAsia"/>
          <w:szCs w:val="21"/>
        </w:rPr>
      </w:pPr>
    </w:p>
    <w:p w:rsidR="00314817" w:rsidRPr="00EC66C0" w:rsidRDefault="00314817" w:rsidP="001806B6">
      <w:pPr>
        <w:ind w:firstLineChars="200" w:firstLine="420"/>
        <w:rPr>
          <w:rFonts w:asciiTheme="minorEastAsia" w:hAnsiTheme="minorEastAsia"/>
          <w:szCs w:val="21"/>
        </w:rPr>
      </w:pPr>
      <w:r w:rsidRPr="00EC66C0">
        <w:rPr>
          <w:rFonts w:asciiTheme="minorEastAsia" w:hAnsiTheme="minorEastAsia" w:hint="eastAsia"/>
          <w:szCs w:val="21"/>
        </w:rPr>
        <w:t>〈施設整備等による収支〉</w:t>
      </w:r>
    </w:p>
    <w:p w:rsidR="00314817" w:rsidRPr="001806B6" w:rsidRDefault="00314817" w:rsidP="001806B6">
      <w:pPr>
        <w:pStyle w:val="a7"/>
        <w:numPr>
          <w:ilvl w:val="0"/>
          <w:numId w:val="4"/>
        </w:numPr>
        <w:ind w:leftChars="0"/>
        <w:rPr>
          <w:rFonts w:asciiTheme="minorEastAsia" w:hAnsiTheme="minorEastAsia"/>
          <w:szCs w:val="21"/>
        </w:rPr>
      </w:pPr>
      <w:r w:rsidRPr="001806B6">
        <w:rPr>
          <w:rFonts w:asciiTheme="minorEastAsia" w:hAnsiTheme="minorEastAsia" w:hint="eastAsia"/>
          <w:szCs w:val="21"/>
        </w:rPr>
        <w:t>設備資金借入金元金償還補助金収入、設備資金借入金収入及び設備資金借入金元金償還支出を施設整備等による収支に計上</w:t>
      </w:r>
    </w:p>
    <w:p w:rsidR="00314817" w:rsidRPr="001806B6" w:rsidRDefault="00314817" w:rsidP="001806B6">
      <w:pPr>
        <w:pStyle w:val="a7"/>
        <w:numPr>
          <w:ilvl w:val="0"/>
          <w:numId w:val="4"/>
        </w:numPr>
        <w:ind w:leftChars="0"/>
        <w:rPr>
          <w:rFonts w:asciiTheme="minorEastAsia" w:hAnsiTheme="minorEastAsia"/>
          <w:szCs w:val="21"/>
        </w:rPr>
      </w:pPr>
      <w:r w:rsidRPr="001806B6">
        <w:rPr>
          <w:rFonts w:asciiTheme="minorEastAsia" w:hAnsiTheme="minorEastAsia" w:hint="eastAsia"/>
          <w:szCs w:val="21"/>
        </w:rPr>
        <w:t>ファイナンス・リース債務の返済支出は施設整備等による収支に計上</w:t>
      </w:r>
    </w:p>
    <w:p w:rsidR="001806B6" w:rsidRDefault="001806B6" w:rsidP="00314817">
      <w:pPr>
        <w:rPr>
          <w:rFonts w:asciiTheme="minorEastAsia" w:hAnsiTheme="minorEastAsia"/>
          <w:szCs w:val="21"/>
        </w:rPr>
      </w:pPr>
    </w:p>
    <w:p w:rsidR="00314817" w:rsidRPr="00EC66C0" w:rsidRDefault="001806B6" w:rsidP="001806B6">
      <w:pPr>
        <w:ind w:firstLineChars="200" w:firstLine="420"/>
        <w:rPr>
          <w:rFonts w:asciiTheme="minorEastAsia" w:hAnsiTheme="minorEastAsia"/>
          <w:szCs w:val="21"/>
        </w:rPr>
      </w:pPr>
      <w:r>
        <w:rPr>
          <w:rFonts w:asciiTheme="minorEastAsia" w:hAnsiTheme="minorEastAsia" w:hint="eastAsia"/>
          <w:szCs w:val="21"/>
        </w:rPr>
        <w:t>〈</w:t>
      </w:r>
      <w:r w:rsidR="00314817" w:rsidRPr="00EC66C0">
        <w:rPr>
          <w:rFonts w:asciiTheme="minorEastAsia" w:hAnsiTheme="minorEastAsia" w:hint="eastAsia"/>
          <w:szCs w:val="21"/>
        </w:rPr>
        <w:t>その他の活動による収支〉</w:t>
      </w:r>
    </w:p>
    <w:p w:rsidR="00314817" w:rsidRPr="001806B6" w:rsidRDefault="00314817" w:rsidP="001806B6">
      <w:pPr>
        <w:pStyle w:val="a7"/>
        <w:numPr>
          <w:ilvl w:val="0"/>
          <w:numId w:val="4"/>
        </w:numPr>
        <w:ind w:leftChars="0"/>
        <w:rPr>
          <w:rFonts w:asciiTheme="minorEastAsia" w:hAnsiTheme="minorEastAsia"/>
          <w:szCs w:val="21"/>
        </w:rPr>
      </w:pPr>
      <w:r w:rsidRPr="001806B6">
        <w:rPr>
          <w:rFonts w:asciiTheme="minorEastAsia" w:hAnsiTheme="minorEastAsia" w:hint="eastAsia"/>
          <w:szCs w:val="21"/>
        </w:rPr>
        <w:t>旧基準での「財務活動による収支」が「その他の活動による収支」に変更</w:t>
      </w:r>
    </w:p>
    <w:p w:rsidR="004337E6" w:rsidRPr="00161B8D" w:rsidRDefault="00314817" w:rsidP="006F386C">
      <w:pPr>
        <w:pStyle w:val="a7"/>
        <w:numPr>
          <w:ilvl w:val="0"/>
          <w:numId w:val="4"/>
        </w:numPr>
        <w:ind w:leftChars="0"/>
        <w:rPr>
          <w:rFonts w:asciiTheme="minorEastAsia" w:hAnsiTheme="minorEastAsia"/>
          <w:szCs w:val="21"/>
        </w:rPr>
      </w:pPr>
      <w:r w:rsidRPr="00161B8D">
        <w:rPr>
          <w:rFonts w:asciiTheme="minorEastAsia" w:hAnsiTheme="minorEastAsia" w:hint="eastAsia"/>
          <w:szCs w:val="21"/>
        </w:rPr>
        <w:t>事業区分間繰入金収入（支出）、拠点区分間繰入金収入（支出）、サービス区分間入金収入（支出）を「その他の活動による収支」に計上</w:t>
      </w:r>
    </w:p>
    <w:p w:rsidR="0033328A" w:rsidRDefault="0033328A" w:rsidP="006F386C">
      <w:pPr>
        <w:rPr>
          <w:rFonts w:asciiTheme="minorEastAsia" w:hAnsiTheme="minorEastAsia"/>
          <w:szCs w:val="21"/>
        </w:rPr>
      </w:pPr>
    </w:p>
    <w:p w:rsidR="00161B8D" w:rsidRPr="00EC66C0" w:rsidRDefault="00161B8D" w:rsidP="006F386C">
      <w:pPr>
        <w:rPr>
          <w:rFonts w:asciiTheme="minorEastAsia" w:hAnsiTheme="minorEastAsia"/>
          <w:szCs w:val="21"/>
        </w:rPr>
      </w:pPr>
    </w:p>
    <w:p w:rsidR="000F49AD" w:rsidRPr="00EF0D18" w:rsidRDefault="0033328A" w:rsidP="000F49AD">
      <w:pPr>
        <w:rPr>
          <w:rFonts w:asciiTheme="minorEastAsia" w:hAnsiTheme="minorEastAsia"/>
          <w:szCs w:val="21"/>
        </w:rPr>
      </w:pPr>
      <w:r>
        <w:rPr>
          <w:rFonts w:asciiTheme="minorEastAsia" w:hAnsiTheme="minorEastAsia" w:hint="eastAsia"/>
          <w:szCs w:val="21"/>
        </w:rPr>
        <w:t>３．新たな会計手法の導入</w:t>
      </w:r>
    </w:p>
    <w:p w:rsidR="0033328A" w:rsidRPr="00EF0D18" w:rsidRDefault="000F49AD" w:rsidP="0033328A">
      <w:pPr>
        <w:tabs>
          <w:tab w:val="left" w:pos="6285"/>
        </w:tabs>
        <w:ind w:leftChars="100" w:left="420" w:hangingChars="100" w:hanging="210"/>
        <w:rPr>
          <w:rFonts w:asciiTheme="minorEastAsia" w:hAnsiTheme="minorEastAsia"/>
          <w:szCs w:val="21"/>
        </w:rPr>
      </w:pPr>
      <w:r w:rsidRPr="00EF0D18">
        <w:rPr>
          <w:rFonts w:asciiTheme="minorEastAsia" w:hAnsiTheme="minorEastAsia" w:hint="eastAsia"/>
          <w:szCs w:val="21"/>
        </w:rPr>
        <w:t xml:space="preserve">　</w:t>
      </w:r>
      <w:r w:rsidR="0033328A">
        <w:rPr>
          <w:rFonts w:asciiTheme="minorEastAsia" w:hAnsiTheme="minorEastAsia" w:hint="eastAsia"/>
          <w:szCs w:val="21"/>
        </w:rPr>
        <w:t xml:space="preserve">　</w:t>
      </w:r>
      <w:r w:rsidRPr="00EF0D18">
        <w:rPr>
          <w:rFonts w:asciiTheme="minorEastAsia" w:hAnsiTheme="minorEastAsia" w:hint="eastAsia"/>
          <w:szCs w:val="21"/>
        </w:rPr>
        <w:t>新会計基準では、会計基準の適用範囲の一元化や、計算書の簡素化、会計の区分方法の変更が行われた、そのほかにも次のような会計処</w:t>
      </w:r>
      <w:r w:rsidR="00786ECD" w:rsidRPr="00EF0D18">
        <w:rPr>
          <w:rFonts w:asciiTheme="minorEastAsia" w:hAnsiTheme="minorEastAsia" w:hint="eastAsia"/>
          <w:szCs w:val="21"/>
        </w:rPr>
        <w:t>理の方法の変更や会計上の取扱いについて明確にされた項目がある</w:t>
      </w:r>
      <w:r w:rsidRPr="00EF0D18">
        <w:rPr>
          <w:rFonts w:asciiTheme="minorEastAsia" w:hAnsiTheme="minorEastAsia" w:hint="eastAsia"/>
          <w:szCs w:val="21"/>
        </w:rPr>
        <w:t>。</w:t>
      </w:r>
    </w:p>
    <w:tbl>
      <w:tblPr>
        <w:tblStyle w:val="a8"/>
        <w:tblW w:w="8817" w:type="dxa"/>
        <w:tblInd w:w="534" w:type="dxa"/>
        <w:tblLook w:val="04A0" w:firstRow="1" w:lastRow="0" w:firstColumn="1" w:lastColumn="0" w:noHBand="0" w:noVBand="1"/>
      </w:tblPr>
      <w:tblGrid>
        <w:gridCol w:w="1440"/>
        <w:gridCol w:w="4258"/>
        <w:gridCol w:w="3119"/>
      </w:tblGrid>
      <w:tr w:rsidR="0033328A" w:rsidRPr="00EF0D18" w:rsidTr="00802FA1">
        <w:tc>
          <w:tcPr>
            <w:tcW w:w="1440" w:type="dxa"/>
            <w:vAlign w:val="center"/>
          </w:tcPr>
          <w:p w:rsidR="0033328A" w:rsidRPr="00EF0D18" w:rsidRDefault="005404F4" w:rsidP="005404F4">
            <w:pPr>
              <w:tabs>
                <w:tab w:val="left" w:pos="6285"/>
              </w:tabs>
              <w:spacing w:line="280" w:lineRule="exact"/>
              <w:jc w:val="center"/>
              <w:rPr>
                <w:rFonts w:asciiTheme="minorEastAsia" w:hAnsiTheme="minorEastAsia"/>
                <w:szCs w:val="21"/>
              </w:rPr>
            </w:pPr>
            <w:r>
              <w:rPr>
                <w:rFonts w:asciiTheme="minorEastAsia" w:hAnsiTheme="minorEastAsia" w:hint="eastAsia"/>
                <w:szCs w:val="21"/>
              </w:rPr>
              <w:t>新たな　　会計手法</w:t>
            </w:r>
          </w:p>
        </w:tc>
        <w:tc>
          <w:tcPr>
            <w:tcW w:w="4258" w:type="dxa"/>
            <w:vAlign w:val="center"/>
          </w:tcPr>
          <w:p w:rsidR="0033328A" w:rsidRPr="00EF0D18" w:rsidRDefault="008113BC" w:rsidP="00802FA1">
            <w:pPr>
              <w:tabs>
                <w:tab w:val="left" w:pos="6285"/>
              </w:tabs>
              <w:jc w:val="center"/>
              <w:rPr>
                <w:rFonts w:asciiTheme="minorEastAsia" w:hAnsiTheme="minorEastAsia"/>
                <w:szCs w:val="21"/>
              </w:rPr>
            </w:pPr>
            <w:r>
              <w:rPr>
                <w:rFonts w:asciiTheme="minorEastAsia" w:hAnsiTheme="minorEastAsia" w:hint="eastAsia"/>
                <w:szCs w:val="21"/>
              </w:rPr>
              <w:t>原則</w:t>
            </w:r>
            <w:r w:rsidR="005404F4">
              <w:rPr>
                <w:rFonts w:asciiTheme="minorEastAsia" w:hAnsiTheme="minorEastAsia" w:hint="eastAsia"/>
                <w:szCs w:val="21"/>
              </w:rPr>
              <w:t>法</w:t>
            </w:r>
          </w:p>
        </w:tc>
        <w:tc>
          <w:tcPr>
            <w:tcW w:w="3119" w:type="dxa"/>
            <w:vAlign w:val="center"/>
          </w:tcPr>
          <w:p w:rsidR="0033328A" w:rsidRPr="00EF0D18" w:rsidRDefault="008113BC" w:rsidP="00802FA1">
            <w:pPr>
              <w:tabs>
                <w:tab w:val="left" w:pos="6285"/>
              </w:tabs>
              <w:jc w:val="center"/>
              <w:rPr>
                <w:rFonts w:asciiTheme="minorEastAsia" w:hAnsiTheme="minorEastAsia"/>
                <w:szCs w:val="21"/>
              </w:rPr>
            </w:pPr>
            <w:r>
              <w:rPr>
                <w:rFonts w:asciiTheme="minorEastAsia" w:hAnsiTheme="minorEastAsia" w:hint="eastAsia"/>
                <w:szCs w:val="21"/>
              </w:rPr>
              <w:t>簡便法</w:t>
            </w:r>
          </w:p>
        </w:tc>
      </w:tr>
      <w:tr w:rsidR="0033328A" w:rsidRPr="00EF0D18" w:rsidTr="00802FA1">
        <w:tc>
          <w:tcPr>
            <w:tcW w:w="1440" w:type="dxa"/>
          </w:tcPr>
          <w:p w:rsidR="0033328A" w:rsidRPr="00EF0D18"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金融商品の時価会計</w:t>
            </w:r>
          </w:p>
        </w:tc>
        <w:tc>
          <w:tcPr>
            <w:tcW w:w="4258" w:type="dxa"/>
          </w:tcPr>
          <w:p w:rsidR="0033328A" w:rsidRPr="00EF0D18"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有価証券の</w:t>
            </w:r>
            <w:r>
              <w:rPr>
                <w:rFonts w:asciiTheme="minorEastAsia" w:hAnsiTheme="minorEastAsia" w:hint="eastAsia"/>
                <w:szCs w:val="21"/>
              </w:rPr>
              <w:t>貸借対照表</w:t>
            </w:r>
            <w:r w:rsidR="008113BC">
              <w:rPr>
                <w:rFonts w:asciiTheme="minorEastAsia" w:hAnsiTheme="minorEastAsia" w:hint="eastAsia"/>
                <w:szCs w:val="21"/>
              </w:rPr>
              <w:t>価額</w:t>
            </w:r>
            <w:r w:rsidRPr="00EF0D18">
              <w:rPr>
                <w:rFonts w:asciiTheme="minorEastAsia" w:hAnsiTheme="minorEastAsia" w:hint="eastAsia"/>
                <w:szCs w:val="21"/>
              </w:rPr>
              <w:t>、</w:t>
            </w:r>
          </w:p>
          <w:p w:rsidR="008113BC" w:rsidRDefault="008113BC" w:rsidP="00802FA1">
            <w:pPr>
              <w:tabs>
                <w:tab w:val="left" w:pos="6285"/>
              </w:tabs>
              <w:ind w:left="210" w:hangingChars="100" w:hanging="210"/>
              <w:rPr>
                <w:rFonts w:asciiTheme="minorEastAsia" w:hAnsiTheme="minorEastAsia"/>
                <w:szCs w:val="21"/>
              </w:rPr>
            </w:pPr>
            <w:r>
              <w:rPr>
                <w:rFonts w:asciiTheme="minorEastAsia" w:hAnsiTheme="minorEastAsia" w:hint="eastAsia"/>
                <w:szCs w:val="21"/>
              </w:rPr>
              <w:t>・満期保有目的の債券等…</w:t>
            </w:r>
          </w:p>
          <w:p w:rsidR="0033328A" w:rsidRPr="00EF0D18" w:rsidRDefault="008113BC" w:rsidP="008113BC">
            <w:pPr>
              <w:tabs>
                <w:tab w:val="left" w:pos="6285"/>
              </w:tabs>
              <w:ind w:leftChars="300" w:left="630"/>
              <w:rPr>
                <w:rFonts w:asciiTheme="minorEastAsia" w:hAnsiTheme="minorEastAsia"/>
                <w:szCs w:val="21"/>
              </w:rPr>
            </w:pPr>
            <w:r>
              <w:rPr>
                <w:rFonts w:asciiTheme="minorEastAsia" w:hAnsiTheme="minorEastAsia" w:hint="eastAsia"/>
                <w:szCs w:val="21"/>
              </w:rPr>
              <w:t>取得原価又は償却原価法による価額＝</w:t>
            </w:r>
            <w:r w:rsidR="0033328A">
              <w:rPr>
                <w:rFonts w:asciiTheme="minorEastAsia" w:hAnsiTheme="minorEastAsia" w:hint="eastAsia"/>
                <w:szCs w:val="21"/>
              </w:rPr>
              <w:t>貸借対照表</w:t>
            </w:r>
            <w:r>
              <w:rPr>
                <w:rFonts w:asciiTheme="minorEastAsia" w:hAnsiTheme="minorEastAsia" w:hint="eastAsia"/>
                <w:szCs w:val="21"/>
              </w:rPr>
              <w:t>価額</w:t>
            </w:r>
          </w:p>
          <w:p w:rsidR="008113BC" w:rsidRDefault="0033328A" w:rsidP="00802FA1">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・上記以外で市場価格のあるもの…</w:t>
            </w:r>
          </w:p>
          <w:p w:rsidR="0033328A" w:rsidRPr="00EF0D18" w:rsidRDefault="008113BC" w:rsidP="008113BC">
            <w:pPr>
              <w:tabs>
                <w:tab w:val="left" w:pos="6285"/>
              </w:tabs>
              <w:ind w:leftChars="100" w:left="210" w:firstLineChars="200" w:firstLine="420"/>
              <w:rPr>
                <w:rFonts w:asciiTheme="minorEastAsia" w:hAnsiTheme="minorEastAsia"/>
                <w:szCs w:val="21"/>
              </w:rPr>
            </w:pPr>
            <w:r>
              <w:rPr>
                <w:rFonts w:asciiTheme="minorEastAsia" w:hAnsiTheme="minorEastAsia" w:hint="eastAsia"/>
                <w:szCs w:val="21"/>
              </w:rPr>
              <w:t>時価＝貸借対照表価額</w:t>
            </w:r>
          </w:p>
          <w:p w:rsidR="008113BC" w:rsidRDefault="0033328A" w:rsidP="00802FA1">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・上記以外で市場価格のないもの…</w:t>
            </w:r>
          </w:p>
          <w:p w:rsidR="008113BC" w:rsidRPr="00EF0D18" w:rsidRDefault="008113BC" w:rsidP="00830FE1">
            <w:pPr>
              <w:tabs>
                <w:tab w:val="left" w:pos="6285"/>
              </w:tabs>
              <w:ind w:leftChars="100" w:left="210" w:firstLineChars="200" w:firstLine="420"/>
              <w:rPr>
                <w:rFonts w:asciiTheme="minorEastAsia" w:hAnsiTheme="minorEastAsia"/>
                <w:szCs w:val="21"/>
              </w:rPr>
            </w:pPr>
            <w:r>
              <w:rPr>
                <w:rFonts w:asciiTheme="minorEastAsia" w:hAnsiTheme="minorEastAsia" w:hint="eastAsia"/>
                <w:szCs w:val="21"/>
              </w:rPr>
              <w:t>取得価額＝貸借対照表価額</w:t>
            </w:r>
          </w:p>
        </w:tc>
        <w:tc>
          <w:tcPr>
            <w:tcW w:w="3119" w:type="dxa"/>
          </w:tcPr>
          <w:p w:rsidR="008113BC"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償却原価法について、毎期の受取利息配当金として計算される額に重要性が乏しい場合は適用</w:t>
            </w:r>
            <w:r w:rsidR="008113BC">
              <w:rPr>
                <w:rFonts w:asciiTheme="minorEastAsia" w:hAnsiTheme="minorEastAsia" w:hint="eastAsia"/>
                <w:szCs w:val="21"/>
              </w:rPr>
              <w:t>を</w:t>
            </w:r>
            <w:r w:rsidRPr="00EF0D18">
              <w:rPr>
                <w:rFonts w:asciiTheme="minorEastAsia" w:hAnsiTheme="minorEastAsia" w:hint="eastAsia"/>
                <w:szCs w:val="21"/>
              </w:rPr>
              <w:t>省略</w:t>
            </w:r>
            <w:r w:rsidR="008113BC">
              <w:rPr>
                <w:rFonts w:asciiTheme="minorEastAsia" w:hAnsiTheme="minorEastAsia" w:hint="eastAsia"/>
                <w:szCs w:val="21"/>
              </w:rPr>
              <w:t xml:space="preserve">可能　　　　　</w:t>
            </w:r>
          </w:p>
          <w:p w:rsidR="0033328A" w:rsidRPr="00EF0D18" w:rsidRDefault="0033328A" w:rsidP="00802FA1">
            <w:pPr>
              <w:tabs>
                <w:tab w:val="left" w:pos="6285"/>
              </w:tabs>
              <w:rPr>
                <w:rFonts w:asciiTheme="minorEastAsia" w:hAnsiTheme="minorEastAsia"/>
                <w:szCs w:val="21"/>
              </w:rPr>
            </w:pPr>
          </w:p>
        </w:tc>
      </w:tr>
      <w:tr w:rsidR="0033328A" w:rsidRPr="00EF0D18" w:rsidTr="00802FA1">
        <w:tc>
          <w:tcPr>
            <w:tcW w:w="1440" w:type="dxa"/>
          </w:tcPr>
          <w:p w:rsidR="0033328A" w:rsidRPr="00EF0D18"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減損会計</w:t>
            </w:r>
          </w:p>
        </w:tc>
        <w:tc>
          <w:tcPr>
            <w:tcW w:w="4258" w:type="dxa"/>
          </w:tcPr>
          <w:p w:rsidR="0033328A" w:rsidRPr="00EF0D18"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資産の時価が著しく下落した時の価額について</w:t>
            </w:r>
          </w:p>
          <w:p w:rsidR="0033328A" w:rsidRPr="00EF0D18" w:rsidRDefault="008113BC" w:rsidP="00802FA1">
            <w:pPr>
              <w:tabs>
                <w:tab w:val="left" w:pos="6285"/>
              </w:tabs>
              <w:rPr>
                <w:rFonts w:asciiTheme="minorEastAsia" w:hAnsiTheme="minorEastAsia"/>
                <w:szCs w:val="21"/>
              </w:rPr>
            </w:pPr>
            <w:r>
              <w:rPr>
                <w:rFonts w:asciiTheme="minorEastAsia" w:hAnsiTheme="minorEastAsia" w:hint="eastAsia"/>
                <w:szCs w:val="21"/>
              </w:rPr>
              <w:t>・時価＝貸借対照表価額</w:t>
            </w:r>
          </w:p>
          <w:p w:rsidR="008113BC" w:rsidRDefault="0033328A" w:rsidP="00802FA1">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・使用価値を算定できる場合で、</w:t>
            </w:r>
          </w:p>
          <w:p w:rsidR="008113BC" w:rsidRDefault="008113BC" w:rsidP="008113BC">
            <w:pPr>
              <w:tabs>
                <w:tab w:val="left" w:pos="6285"/>
              </w:tabs>
              <w:ind w:leftChars="100" w:left="210"/>
              <w:rPr>
                <w:rFonts w:asciiTheme="minorEastAsia" w:hAnsiTheme="minorEastAsia"/>
                <w:szCs w:val="21"/>
              </w:rPr>
            </w:pPr>
            <w:r>
              <w:rPr>
                <w:rFonts w:asciiTheme="minorEastAsia" w:hAnsiTheme="minorEastAsia" w:hint="eastAsia"/>
                <w:szCs w:val="21"/>
              </w:rPr>
              <w:t>かつ「時価＜使用価値＜簿価」</w:t>
            </w:r>
          </w:p>
          <w:p w:rsidR="008113BC" w:rsidRPr="00EF0D18" w:rsidRDefault="008113BC" w:rsidP="00830FE1">
            <w:pPr>
              <w:tabs>
                <w:tab w:val="left" w:pos="6285"/>
              </w:tabs>
              <w:ind w:leftChars="100" w:left="210" w:firstLineChars="100" w:firstLine="210"/>
              <w:rPr>
                <w:rFonts w:asciiTheme="minorEastAsia" w:hAnsiTheme="minorEastAsia"/>
                <w:szCs w:val="21"/>
              </w:rPr>
            </w:pPr>
            <w:r>
              <w:rPr>
                <w:rFonts w:asciiTheme="minorEastAsia" w:hAnsiTheme="minorEastAsia" w:hint="eastAsia"/>
                <w:szCs w:val="21"/>
              </w:rPr>
              <w:t>使用価値＝貸借対照表価額</w:t>
            </w:r>
          </w:p>
        </w:tc>
        <w:tc>
          <w:tcPr>
            <w:tcW w:w="3119" w:type="dxa"/>
          </w:tcPr>
          <w:p w:rsidR="0033328A" w:rsidRPr="00EF0D18" w:rsidRDefault="008113BC" w:rsidP="00802FA1">
            <w:pPr>
              <w:tabs>
                <w:tab w:val="left" w:pos="6285"/>
              </w:tabs>
              <w:rPr>
                <w:rFonts w:asciiTheme="minorEastAsia" w:hAnsiTheme="minorEastAsia"/>
                <w:szCs w:val="21"/>
              </w:rPr>
            </w:pPr>
            <w:r>
              <w:rPr>
                <w:rFonts w:asciiTheme="minorEastAsia" w:hAnsiTheme="minorEastAsia" w:hint="eastAsia"/>
                <w:szCs w:val="21"/>
              </w:rPr>
              <w:t>特になし</w:t>
            </w:r>
          </w:p>
        </w:tc>
      </w:tr>
      <w:tr w:rsidR="0033328A" w:rsidRPr="00EF0D18" w:rsidTr="00802FA1">
        <w:tc>
          <w:tcPr>
            <w:tcW w:w="1440" w:type="dxa"/>
          </w:tcPr>
          <w:p w:rsidR="0033328A" w:rsidRPr="00EF0D18"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リース取引に係る会計処理</w:t>
            </w:r>
          </w:p>
        </w:tc>
        <w:tc>
          <w:tcPr>
            <w:tcW w:w="4258" w:type="dxa"/>
          </w:tcPr>
          <w:p w:rsidR="008113BC" w:rsidRDefault="0033328A" w:rsidP="00802FA1">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・ファイナンス・リース取引…</w:t>
            </w:r>
          </w:p>
          <w:p w:rsidR="0033328A" w:rsidRPr="00EF0D18" w:rsidRDefault="0033328A" w:rsidP="008113BC">
            <w:pPr>
              <w:tabs>
                <w:tab w:val="left" w:pos="6285"/>
              </w:tabs>
              <w:ind w:leftChars="200" w:left="420"/>
              <w:rPr>
                <w:rFonts w:asciiTheme="minorEastAsia" w:hAnsiTheme="minorEastAsia"/>
                <w:szCs w:val="21"/>
              </w:rPr>
            </w:pPr>
            <w:r w:rsidRPr="00EF0D18">
              <w:rPr>
                <w:rFonts w:asciiTheme="minorEastAsia" w:hAnsiTheme="minorEastAsia" w:hint="eastAsia"/>
                <w:szCs w:val="21"/>
              </w:rPr>
              <w:t>売買処理（＝</w:t>
            </w:r>
            <w:r w:rsidR="0024008D">
              <w:rPr>
                <w:rFonts w:asciiTheme="minorEastAsia" w:hAnsiTheme="minorEastAsia" w:hint="eastAsia"/>
                <w:szCs w:val="21"/>
              </w:rPr>
              <w:t>リース</w:t>
            </w:r>
            <w:r w:rsidRPr="00EF0D18">
              <w:rPr>
                <w:rFonts w:asciiTheme="minorEastAsia" w:hAnsiTheme="minorEastAsia" w:hint="eastAsia"/>
                <w:szCs w:val="21"/>
              </w:rPr>
              <w:t>資産とリース債務、減価償却費と支払利息を計上）</w:t>
            </w:r>
          </w:p>
          <w:p w:rsidR="008113BC" w:rsidRDefault="0033328A" w:rsidP="008113BC">
            <w:pPr>
              <w:tabs>
                <w:tab w:val="left" w:pos="6285"/>
              </w:tabs>
              <w:ind w:left="420" w:hangingChars="200" w:hanging="420"/>
              <w:rPr>
                <w:rFonts w:asciiTheme="minorEastAsia" w:hAnsiTheme="minorEastAsia"/>
                <w:szCs w:val="21"/>
              </w:rPr>
            </w:pPr>
            <w:r w:rsidRPr="00EF0D18">
              <w:rPr>
                <w:rFonts w:asciiTheme="minorEastAsia" w:hAnsiTheme="minorEastAsia" w:hint="eastAsia"/>
                <w:szCs w:val="21"/>
              </w:rPr>
              <w:t>・オペレーティング・リース取引…</w:t>
            </w:r>
          </w:p>
          <w:p w:rsidR="0033328A" w:rsidRPr="00EF0D18" w:rsidRDefault="008113BC" w:rsidP="008113BC">
            <w:pPr>
              <w:tabs>
                <w:tab w:val="left" w:pos="6285"/>
              </w:tabs>
              <w:ind w:left="420" w:hangingChars="200" w:hanging="420"/>
              <w:rPr>
                <w:rFonts w:asciiTheme="minorEastAsia" w:hAnsiTheme="minorEastAsia"/>
                <w:szCs w:val="21"/>
              </w:rPr>
            </w:pPr>
            <w:r>
              <w:rPr>
                <w:rFonts w:asciiTheme="minorEastAsia" w:hAnsiTheme="minorEastAsia" w:hint="eastAsia"/>
                <w:szCs w:val="21"/>
              </w:rPr>
              <w:t xml:space="preserve">　　賃貸借処理（従来通りの処理）</w:t>
            </w:r>
          </w:p>
        </w:tc>
        <w:tc>
          <w:tcPr>
            <w:tcW w:w="3119" w:type="dxa"/>
          </w:tcPr>
          <w:p w:rsidR="0033328A" w:rsidRPr="00EF0D18" w:rsidRDefault="0033328A" w:rsidP="00802FA1">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・リース料総額が300</w:t>
            </w:r>
            <w:r w:rsidR="008113BC">
              <w:rPr>
                <w:rFonts w:asciiTheme="minorEastAsia" w:hAnsiTheme="minorEastAsia" w:hint="eastAsia"/>
                <w:szCs w:val="21"/>
              </w:rPr>
              <w:t>万円以下あるいは</w:t>
            </w:r>
            <w:r w:rsidRPr="00EF0D18">
              <w:rPr>
                <w:rFonts w:asciiTheme="minorEastAsia" w:hAnsiTheme="minorEastAsia" w:hint="eastAsia"/>
                <w:szCs w:val="21"/>
              </w:rPr>
              <w:t>、リース期間が１年以内のリース取引は賃貸借取引</w:t>
            </w:r>
          </w:p>
          <w:p w:rsidR="008113BC" w:rsidRPr="00EF0D18" w:rsidRDefault="0033328A" w:rsidP="0024008D">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・リース資産総額に重要性が乏しい場合は利息相当額の計上不要</w:t>
            </w:r>
          </w:p>
        </w:tc>
      </w:tr>
      <w:tr w:rsidR="0033328A" w:rsidRPr="00EF0D18" w:rsidTr="00802FA1">
        <w:tc>
          <w:tcPr>
            <w:tcW w:w="1440" w:type="dxa"/>
          </w:tcPr>
          <w:p w:rsidR="0033328A" w:rsidRPr="00EF0D18"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退職給付会計</w:t>
            </w:r>
          </w:p>
        </w:tc>
        <w:tc>
          <w:tcPr>
            <w:tcW w:w="4258" w:type="dxa"/>
          </w:tcPr>
          <w:p w:rsidR="008113BC" w:rsidRPr="00EF0D18"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原則法（職員数300人以上）…年金数理計算によって退職給付債務の現在額を計算して計上</w:t>
            </w:r>
          </w:p>
        </w:tc>
        <w:tc>
          <w:tcPr>
            <w:tcW w:w="3119" w:type="dxa"/>
          </w:tcPr>
          <w:p w:rsidR="0033328A" w:rsidRPr="00EF0D18" w:rsidRDefault="0033328A" w:rsidP="00DB441C">
            <w:pPr>
              <w:tabs>
                <w:tab w:val="left" w:pos="6285"/>
              </w:tabs>
              <w:rPr>
                <w:rFonts w:asciiTheme="minorEastAsia" w:hAnsiTheme="minorEastAsia"/>
                <w:szCs w:val="21"/>
              </w:rPr>
            </w:pPr>
            <w:r w:rsidRPr="00EF0D18">
              <w:rPr>
                <w:rFonts w:asciiTheme="minorEastAsia" w:hAnsiTheme="minorEastAsia" w:hint="eastAsia"/>
                <w:szCs w:val="21"/>
              </w:rPr>
              <w:t>簡便法（職員数300人未満</w:t>
            </w:r>
            <w:r w:rsidR="00DB441C">
              <w:rPr>
                <w:rFonts w:asciiTheme="minorEastAsia" w:hAnsiTheme="minorEastAsia" w:hint="eastAsia"/>
                <w:szCs w:val="21"/>
              </w:rPr>
              <w:t>の法人、年齢や勤務期間に偏りがあるなどにより数理計算結果に一定の高い水準の信頼性が得られない法人、原則法と簡便法により算定した額の差額に重要性が乏しいと考えられる法人</w:t>
            </w:r>
            <w:r w:rsidRPr="00EF0D18">
              <w:rPr>
                <w:rFonts w:asciiTheme="minorEastAsia" w:hAnsiTheme="minorEastAsia" w:hint="eastAsia"/>
                <w:szCs w:val="21"/>
              </w:rPr>
              <w:t>）…期末要支給額により算定</w:t>
            </w:r>
          </w:p>
        </w:tc>
      </w:tr>
      <w:tr w:rsidR="0033328A" w:rsidRPr="00EF0D18" w:rsidTr="00802FA1">
        <w:tc>
          <w:tcPr>
            <w:tcW w:w="1440" w:type="dxa"/>
          </w:tcPr>
          <w:p w:rsidR="0033328A" w:rsidRPr="00EF0D18"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税効果会計</w:t>
            </w:r>
          </w:p>
        </w:tc>
        <w:tc>
          <w:tcPr>
            <w:tcW w:w="4258" w:type="dxa"/>
          </w:tcPr>
          <w:p w:rsidR="0024008D" w:rsidRPr="00830FE1"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法人税法上の収益事業を実施している場合、将来減算（又は加算）一時差異につき繰延税金資産（又は負債）を計上</w:t>
            </w:r>
            <w:r w:rsidR="005404F4">
              <w:rPr>
                <w:rFonts w:asciiTheme="minorEastAsia" w:hAnsiTheme="minorEastAsia" w:hint="eastAsia"/>
                <w:szCs w:val="21"/>
              </w:rPr>
              <w:t>し、法人税等調整額を算定</w:t>
            </w:r>
          </w:p>
        </w:tc>
        <w:tc>
          <w:tcPr>
            <w:tcW w:w="3119" w:type="dxa"/>
          </w:tcPr>
          <w:p w:rsidR="0033328A" w:rsidRPr="00EF0D18" w:rsidRDefault="0033328A" w:rsidP="00802FA1">
            <w:pPr>
              <w:tabs>
                <w:tab w:val="left" w:pos="6285"/>
              </w:tabs>
              <w:rPr>
                <w:rFonts w:asciiTheme="minorEastAsia" w:hAnsiTheme="minorEastAsia"/>
                <w:szCs w:val="21"/>
              </w:rPr>
            </w:pPr>
            <w:r w:rsidRPr="00EF0D18">
              <w:rPr>
                <w:rFonts w:asciiTheme="minorEastAsia" w:hAnsiTheme="minorEastAsia" w:hint="eastAsia"/>
                <w:szCs w:val="21"/>
              </w:rPr>
              <w:t>繰延税金資産又は繰延税金負債の金額に重要性が乏しい場合は適用</w:t>
            </w:r>
            <w:r w:rsidR="008113BC">
              <w:rPr>
                <w:rFonts w:asciiTheme="minorEastAsia" w:hAnsiTheme="minorEastAsia" w:hint="eastAsia"/>
                <w:szCs w:val="21"/>
              </w:rPr>
              <w:t>を</w:t>
            </w:r>
            <w:r w:rsidRPr="00EF0D18">
              <w:rPr>
                <w:rFonts w:asciiTheme="minorEastAsia" w:hAnsiTheme="minorEastAsia" w:hint="eastAsia"/>
                <w:szCs w:val="21"/>
              </w:rPr>
              <w:t>省略可能</w:t>
            </w:r>
          </w:p>
        </w:tc>
      </w:tr>
    </w:tbl>
    <w:p w:rsidR="00EC66C0" w:rsidRPr="005404F4" w:rsidRDefault="00EC66C0" w:rsidP="005404F4">
      <w:pPr>
        <w:pStyle w:val="a7"/>
        <w:numPr>
          <w:ilvl w:val="0"/>
          <w:numId w:val="9"/>
        </w:numPr>
        <w:ind w:leftChars="0"/>
        <w:rPr>
          <w:rFonts w:asciiTheme="minorEastAsia" w:hAnsiTheme="minorEastAsia"/>
          <w:szCs w:val="21"/>
        </w:rPr>
      </w:pPr>
      <w:r w:rsidRPr="005404F4">
        <w:rPr>
          <w:rFonts w:asciiTheme="minorEastAsia" w:hAnsiTheme="minorEastAsia" w:hint="eastAsia"/>
          <w:szCs w:val="21"/>
        </w:rPr>
        <w:lastRenderedPageBreak/>
        <w:t>１年基準（ワンイヤー・ルール）の採用</w:t>
      </w:r>
    </w:p>
    <w:p w:rsidR="005404F4" w:rsidRPr="005404F4" w:rsidRDefault="005404F4" w:rsidP="005404F4">
      <w:pPr>
        <w:tabs>
          <w:tab w:val="left" w:pos="6285"/>
        </w:tabs>
        <w:ind w:leftChars="200" w:left="420" w:firstLineChars="100" w:firstLine="210"/>
        <w:rPr>
          <w:rFonts w:asciiTheme="minorEastAsia" w:hAnsiTheme="minorEastAsia"/>
          <w:szCs w:val="21"/>
        </w:rPr>
      </w:pPr>
      <w:r w:rsidRPr="005404F4">
        <w:rPr>
          <w:rFonts w:asciiTheme="minorEastAsia" w:hAnsiTheme="minorEastAsia" w:hint="eastAsia"/>
          <w:szCs w:val="21"/>
        </w:rPr>
        <w:t>貸借対照表上の資産と負債について、流動と固定に区分する基準として１年基準が導入された。</w:t>
      </w:r>
    </w:p>
    <w:p w:rsidR="005404F4" w:rsidRPr="005404F4" w:rsidRDefault="005404F4" w:rsidP="005404F4">
      <w:pPr>
        <w:tabs>
          <w:tab w:val="left" w:pos="6285"/>
        </w:tabs>
        <w:ind w:firstLineChars="300" w:firstLine="630"/>
        <w:rPr>
          <w:rFonts w:asciiTheme="minorEastAsia" w:hAnsiTheme="minorEastAsia"/>
          <w:szCs w:val="21"/>
        </w:rPr>
      </w:pPr>
      <w:r>
        <w:rPr>
          <w:rFonts w:asciiTheme="minorEastAsia" w:hAnsiTheme="minorEastAsia" w:hint="eastAsia"/>
          <w:szCs w:val="21"/>
        </w:rPr>
        <w:t>〈</w:t>
      </w:r>
      <w:r w:rsidRPr="005404F4">
        <w:rPr>
          <w:rFonts w:asciiTheme="minorEastAsia" w:hAnsiTheme="minorEastAsia" w:hint="eastAsia"/>
          <w:szCs w:val="21"/>
        </w:rPr>
        <w:t>新会計基準 注７</w:t>
      </w:r>
      <w:r>
        <w:rPr>
          <w:rFonts w:asciiTheme="minorEastAsia" w:hAnsiTheme="minorEastAsia" w:hint="eastAsia"/>
          <w:szCs w:val="21"/>
        </w:rPr>
        <w:t>〉</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75"/>
      </w:tblGrid>
      <w:tr w:rsidR="005404F4" w:rsidTr="00802FA1">
        <w:trPr>
          <w:trHeight w:val="1050"/>
        </w:trPr>
        <w:tc>
          <w:tcPr>
            <w:tcW w:w="7875" w:type="dxa"/>
          </w:tcPr>
          <w:p w:rsidR="005404F4" w:rsidRDefault="005404F4" w:rsidP="00802FA1">
            <w:pPr>
              <w:tabs>
                <w:tab w:val="left" w:pos="6285"/>
              </w:tabs>
              <w:ind w:leftChars="100" w:left="210" w:firstLineChars="100" w:firstLine="210"/>
              <w:rPr>
                <w:rFonts w:asciiTheme="minorEastAsia" w:hAnsiTheme="minorEastAsia"/>
                <w:szCs w:val="21"/>
              </w:rPr>
            </w:pPr>
            <w:r>
              <w:rPr>
                <w:rFonts w:asciiTheme="minorEastAsia" w:hAnsiTheme="minorEastAsia" w:hint="eastAsia"/>
                <w:szCs w:val="21"/>
              </w:rPr>
              <w:t>未収金、前払金、未払金、前受金等の</w:t>
            </w:r>
            <w:r w:rsidRPr="00EF0D18">
              <w:rPr>
                <w:rFonts w:asciiTheme="minorEastAsia" w:hAnsiTheme="minorEastAsia" w:hint="eastAsia"/>
                <w:szCs w:val="21"/>
              </w:rPr>
              <w:t>経常的な取引によって発生した債権債務は、流動</w:t>
            </w:r>
            <w:r>
              <w:rPr>
                <w:rFonts w:asciiTheme="minorEastAsia" w:hAnsiTheme="minorEastAsia" w:hint="eastAsia"/>
                <w:szCs w:val="21"/>
              </w:rPr>
              <w:t>資産または流動負債に属するものとする。ただし、</w:t>
            </w:r>
            <w:r w:rsidRPr="00EF0D18">
              <w:rPr>
                <w:rFonts w:asciiTheme="minorEastAsia" w:hAnsiTheme="minorEastAsia" w:hint="eastAsia"/>
                <w:szCs w:val="21"/>
              </w:rPr>
              <w:t>これらの</w:t>
            </w:r>
            <w:r>
              <w:rPr>
                <w:rFonts w:asciiTheme="minorEastAsia" w:hAnsiTheme="minorEastAsia" w:hint="eastAsia"/>
                <w:szCs w:val="21"/>
              </w:rPr>
              <w:t>債権の</w:t>
            </w:r>
            <w:r w:rsidRPr="00EF0D18">
              <w:rPr>
                <w:rFonts w:asciiTheme="minorEastAsia" w:hAnsiTheme="minorEastAsia" w:hint="eastAsia"/>
                <w:szCs w:val="21"/>
              </w:rPr>
              <w:t>うち、破産債権、更生債権等で１年以内に回収されないことが</w:t>
            </w:r>
            <w:r>
              <w:rPr>
                <w:rFonts w:asciiTheme="minorEastAsia" w:hAnsiTheme="minorEastAsia" w:hint="eastAsia"/>
                <w:szCs w:val="21"/>
              </w:rPr>
              <w:t>明らかなものは固定資産に属するものとする。</w:t>
            </w:r>
          </w:p>
          <w:p w:rsidR="005404F4" w:rsidRPr="00EF0D18" w:rsidRDefault="005404F4" w:rsidP="00802FA1">
            <w:pPr>
              <w:tabs>
                <w:tab w:val="left" w:pos="6285"/>
              </w:tabs>
              <w:ind w:leftChars="100" w:left="210" w:firstLineChars="100" w:firstLine="210"/>
              <w:rPr>
                <w:rFonts w:asciiTheme="minorEastAsia" w:hAnsiTheme="minorEastAsia"/>
                <w:szCs w:val="21"/>
              </w:rPr>
            </w:pPr>
            <w:r w:rsidRPr="00EF0D18">
              <w:rPr>
                <w:rFonts w:asciiTheme="minorEastAsia" w:hAnsiTheme="minorEastAsia" w:hint="eastAsia"/>
                <w:szCs w:val="21"/>
              </w:rPr>
              <w:t>貸付金、借入金</w:t>
            </w:r>
            <w:r>
              <w:rPr>
                <w:rFonts w:asciiTheme="minorEastAsia" w:hAnsiTheme="minorEastAsia" w:hint="eastAsia"/>
                <w:szCs w:val="21"/>
              </w:rPr>
              <w:t>等の経常的な取引以外の取引によって発生した債権債務については、貸借対照表日の翌日から起算して１年以内に入金又は支払の期限が到来するものは流動資産又は流動負債に属するものとし、入金又は支払の期限が１年を超えて到来するものは固定資産又は固定負債に属するものとする。</w:t>
            </w:r>
          </w:p>
          <w:p w:rsidR="005404F4" w:rsidRDefault="005404F4" w:rsidP="00802FA1">
            <w:pPr>
              <w:tabs>
                <w:tab w:val="left" w:pos="6285"/>
              </w:tabs>
              <w:ind w:leftChars="100" w:left="210" w:firstLineChars="100" w:firstLine="210"/>
              <w:rPr>
                <w:rFonts w:asciiTheme="minorEastAsia" w:hAnsiTheme="minorEastAsia"/>
                <w:szCs w:val="21"/>
              </w:rPr>
            </w:pPr>
            <w:r>
              <w:rPr>
                <w:rFonts w:asciiTheme="minorEastAsia" w:hAnsiTheme="minorEastAsia" w:hint="eastAsia"/>
                <w:szCs w:val="21"/>
              </w:rPr>
              <w:t>現金及び預貯金</w:t>
            </w:r>
            <w:r w:rsidRPr="00EF0D18">
              <w:rPr>
                <w:rFonts w:asciiTheme="minorEastAsia" w:hAnsiTheme="minorEastAsia" w:hint="eastAsia"/>
                <w:szCs w:val="21"/>
              </w:rPr>
              <w:t>は、原則として流動資産に属するものとするが、特定の目的で保有する預貯金は、固定資産に属するものとする。ただし、当該</w:t>
            </w:r>
            <w:r>
              <w:rPr>
                <w:rFonts w:asciiTheme="minorEastAsia" w:hAnsiTheme="minorEastAsia" w:hint="eastAsia"/>
                <w:szCs w:val="21"/>
              </w:rPr>
              <w:t>目的を示す適当な科目で表示するものとする。</w:t>
            </w:r>
          </w:p>
        </w:tc>
      </w:tr>
    </w:tbl>
    <w:p w:rsidR="005404F4" w:rsidRPr="005404F4" w:rsidRDefault="005404F4" w:rsidP="00AC7BE1">
      <w:pPr>
        <w:tabs>
          <w:tab w:val="left" w:pos="6285"/>
        </w:tabs>
        <w:ind w:leftChars="300" w:left="630" w:firstLineChars="100" w:firstLine="210"/>
        <w:rPr>
          <w:rFonts w:asciiTheme="minorEastAsia" w:hAnsiTheme="minorEastAsia"/>
          <w:szCs w:val="21"/>
        </w:rPr>
      </w:pPr>
      <w:r w:rsidRPr="005404F4">
        <w:rPr>
          <w:rFonts w:asciiTheme="minorEastAsia" w:hAnsiTheme="minorEastAsia" w:hint="eastAsia"/>
          <w:szCs w:val="21"/>
        </w:rPr>
        <w:t>流動資産と固定資産、流動負債と固定負債を区分する基準として、経常的な取引によって発生した債権債務については正常営業循環基準により、それ以外は１年基準により、現金および預貯金については保有目的による。</w:t>
      </w:r>
    </w:p>
    <w:p w:rsidR="005404F4" w:rsidRPr="00EC66C0" w:rsidRDefault="00EC66C0" w:rsidP="00830FE1">
      <w:pPr>
        <w:ind w:leftChars="300" w:left="630" w:firstLineChars="100" w:firstLine="210"/>
        <w:rPr>
          <w:rFonts w:asciiTheme="minorEastAsia" w:hAnsiTheme="minorEastAsia"/>
          <w:szCs w:val="21"/>
        </w:rPr>
      </w:pPr>
      <w:r w:rsidRPr="00EC66C0">
        <w:rPr>
          <w:rFonts w:asciiTheme="minorEastAsia" w:hAnsiTheme="minorEastAsia" w:hint="eastAsia"/>
          <w:szCs w:val="21"/>
        </w:rPr>
        <w:t>「流動資産・負債」に、1年以内回収予定長期貸付金、１年以内返済予定設備資金借入金、１年以内返済予定リース債務などの科目が追加される。</w:t>
      </w:r>
    </w:p>
    <w:p w:rsidR="00EC66C0" w:rsidRPr="00EC66C0" w:rsidRDefault="00EC66C0" w:rsidP="00AC7BE1">
      <w:pPr>
        <w:ind w:leftChars="200" w:left="420" w:firstLineChars="200" w:firstLine="420"/>
        <w:rPr>
          <w:rFonts w:asciiTheme="minorEastAsia" w:hAnsiTheme="minorEastAsia"/>
          <w:szCs w:val="21"/>
        </w:rPr>
      </w:pPr>
      <w:r w:rsidRPr="00EC66C0">
        <w:rPr>
          <w:rFonts w:asciiTheme="minorEastAsia" w:hAnsiTheme="minorEastAsia" w:hint="eastAsia"/>
          <w:szCs w:val="21"/>
        </w:rPr>
        <w:t>・分割される科目</w:t>
      </w:r>
    </w:p>
    <w:p w:rsidR="00EC66C0" w:rsidRPr="00EC66C0" w:rsidRDefault="00EC66C0" w:rsidP="00EC66C0">
      <w:pPr>
        <w:ind w:left="420" w:hangingChars="200" w:hanging="420"/>
        <w:rPr>
          <w:rFonts w:asciiTheme="minorEastAsia" w:hAnsiTheme="minorEastAsia"/>
          <w:szCs w:val="21"/>
        </w:rPr>
      </w:pPr>
      <w:r w:rsidRPr="00EC66C0">
        <w:rPr>
          <w:rFonts w:asciiTheme="minorEastAsia" w:hAnsiTheme="minorEastAsia" w:hint="eastAsia"/>
          <w:szCs w:val="21"/>
        </w:rPr>
        <w:t xml:space="preserve">　　</w:t>
      </w:r>
      <w:r w:rsidR="005404F4">
        <w:rPr>
          <w:rFonts w:asciiTheme="minorEastAsia" w:hAnsiTheme="minorEastAsia" w:hint="eastAsia"/>
          <w:szCs w:val="21"/>
        </w:rPr>
        <w:t xml:space="preserve">　　　</w:t>
      </w:r>
      <w:r w:rsidRPr="00EC66C0">
        <w:rPr>
          <w:rFonts w:asciiTheme="minorEastAsia" w:hAnsiTheme="minorEastAsia" w:hint="eastAsia"/>
          <w:szCs w:val="21"/>
        </w:rPr>
        <w:t xml:space="preserve">　（旧基準）　（新基準）</w:t>
      </w:r>
    </w:p>
    <w:p w:rsidR="00EC66C0" w:rsidRPr="00EC66C0" w:rsidRDefault="00EC66C0" w:rsidP="00EC66C0">
      <w:pPr>
        <w:ind w:left="420" w:hangingChars="200" w:hanging="420"/>
        <w:rPr>
          <w:rFonts w:asciiTheme="minorEastAsia" w:hAnsiTheme="minorEastAsia"/>
          <w:szCs w:val="21"/>
        </w:rPr>
      </w:pPr>
      <w:r w:rsidRPr="00EC66C0">
        <w:rPr>
          <w:rFonts w:asciiTheme="minorEastAsia" w:hAnsiTheme="minorEastAsia" w:hint="eastAsia"/>
          <w:szCs w:val="21"/>
        </w:rPr>
        <w:t xml:space="preserve">　　　</w:t>
      </w:r>
      <w:r w:rsidR="005404F4">
        <w:rPr>
          <w:rFonts w:asciiTheme="minorEastAsia" w:hAnsiTheme="minorEastAsia" w:hint="eastAsia"/>
          <w:szCs w:val="21"/>
        </w:rPr>
        <w:t xml:space="preserve">　　　</w:t>
      </w:r>
      <w:r w:rsidRPr="00EC66C0">
        <w:rPr>
          <w:rFonts w:asciiTheme="minorEastAsia" w:hAnsiTheme="minorEastAsia" w:hint="eastAsia"/>
          <w:szCs w:val="21"/>
        </w:rPr>
        <w:t xml:space="preserve">　未収金　⇒　事業未収金、未収金、未収補助金、未収収益</w:t>
      </w:r>
      <w:r w:rsidR="005404F4">
        <w:rPr>
          <w:rFonts w:asciiTheme="minorEastAsia" w:hAnsiTheme="minorEastAsia" w:hint="eastAsia"/>
          <w:szCs w:val="21"/>
        </w:rPr>
        <w:t>（*</w:t>
      </w:r>
      <w:r w:rsidR="00AC7BE1">
        <w:rPr>
          <w:rFonts w:asciiTheme="minorEastAsia" w:hAnsiTheme="minorEastAsia" w:hint="eastAsia"/>
          <w:szCs w:val="21"/>
        </w:rPr>
        <w:t>1</w:t>
      </w:r>
      <w:r w:rsidR="005404F4">
        <w:rPr>
          <w:rFonts w:asciiTheme="minorEastAsia" w:hAnsiTheme="minorEastAsia" w:hint="eastAsia"/>
          <w:szCs w:val="21"/>
        </w:rPr>
        <w:t>）</w:t>
      </w:r>
    </w:p>
    <w:p w:rsidR="00EC66C0" w:rsidRPr="00EC66C0" w:rsidRDefault="00EC66C0" w:rsidP="00EC66C0">
      <w:pPr>
        <w:ind w:left="420" w:hangingChars="200" w:hanging="420"/>
        <w:rPr>
          <w:rFonts w:asciiTheme="minorEastAsia" w:hAnsiTheme="minorEastAsia"/>
          <w:szCs w:val="21"/>
        </w:rPr>
      </w:pPr>
      <w:r w:rsidRPr="00EC66C0">
        <w:rPr>
          <w:rFonts w:asciiTheme="minorEastAsia" w:hAnsiTheme="minorEastAsia" w:hint="eastAsia"/>
          <w:szCs w:val="21"/>
        </w:rPr>
        <w:t xml:space="preserve">　　　　</w:t>
      </w:r>
      <w:r w:rsidR="005404F4">
        <w:rPr>
          <w:rFonts w:asciiTheme="minorEastAsia" w:hAnsiTheme="minorEastAsia" w:hint="eastAsia"/>
          <w:szCs w:val="21"/>
        </w:rPr>
        <w:t xml:space="preserve">　　　</w:t>
      </w:r>
      <w:r w:rsidRPr="00EC66C0">
        <w:rPr>
          <w:rFonts w:asciiTheme="minorEastAsia" w:hAnsiTheme="minorEastAsia" w:hint="eastAsia"/>
          <w:szCs w:val="21"/>
        </w:rPr>
        <w:t>前払金　⇒　前払金、前払費用</w:t>
      </w:r>
      <w:r w:rsidR="00AC7BE1">
        <w:rPr>
          <w:rFonts w:asciiTheme="minorEastAsia" w:hAnsiTheme="minorEastAsia" w:hint="eastAsia"/>
          <w:szCs w:val="21"/>
        </w:rPr>
        <w:t>、長期前払費用</w:t>
      </w:r>
      <w:r w:rsidR="005404F4">
        <w:rPr>
          <w:rFonts w:asciiTheme="minorEastAsia" w:hAnsiTheme="minorEastAsia" w:hint="eastAsia"/>
          <w:szCs w:val="21"/>
        </w:rPr>
        <w:t>（*</w:t>
      </w:r>
      <w:r w:rsidR="00AC7BE1">
        <w:rPr>
          <w:rFonts w:asciiTheme="minorEastAsia" w:hAnsiTheme="minorEastAsia" w:hint="eastAsia"/>
          <w:szCs w:val="21"/>
        </w:rPr>
        <w:t>2</w:t>
      </w:r>
      <w:r w:rsidR="005404F4">
        <w:rPr>
          <w:rFonts w:asciiTheme="minorEastAsia" w:hAnsiTheme="minorEastAsia" w:hint="eastAsia"/>
          <w:szCs w:val="21"/>
        </w:rPr>
        <w:t>）</w:t>
      </w:r>
    </w:p>
    <w:p w:rsidR="00EC66C0" w:rsidRPr="00EC66C0" w:rsidRDefault="00EC66C0" w:rsidP="00EC66C0">
      <w:pPr>
        <w:ind w:left="420" w:hangingChars="200" w:hanging="420"/>
        <w:rPr>
          <w:rFonts w:asciiTheme="minorEastAsia" w:hAnsiTheme="minorEastAsia"/>
          <w:szCs w:val="21"/>
        </w:rPr>
      </w:pPr>
      <w:r w:rsidRPr="00EC66C0">
        <w:rPr>
          <w:rFonts w:asciiTheme="minorEastAsia" w:hAnsiTheme="minorEastAsia" w:hint="eastAsia"/>
          <w:szCs w:val="21"/>
        </w:rPr>
        <w:t xml:space="preserve">　　　　</w:t>
      </w:r>
      <w:r w:rsidR="005404F4">
        <w:rPr>
          <w:rFonts w:asciiTheme="minorEastAsia" w:hAnsiTheme="minorEastAsia" w:hint="eastAsia"/>
          <w:szCs w:val="21"/>
        </w:rPr>
        <w:t xml:space="preserve">　　　</w:t>
      </w:r>
      <w:r w:rsidRPr="00EC66C0">
        <w:rPr>
          <w:rFonts w:asciiTheme="minorEastAsia" w:hAnsiTheme="minorEastAsia" w:hint="eastAsia"/>
          <w:szCs w:val="21"/>
        </w:rPr>
        <w:t>未払金　⇒　事業未払金、その他の未払金</w:t>
      </w:r>
      <w:r w:rsidR="005404F4">
        <w:rPr>
          <w:rFonts w:asciiTheme="minorEastAsia" w:hAnsiTheme="minorEastAsia" w:hint="eastAsia"/>
          <w:szCs w:val="21"/>
        </w:rPr>
        <w:t>、</w:t>
      </w:r>
      <w:r w:rsidR="00AC7BE1">
        <w:rPr>
          <w:rFonts w:asciiTheme="minorEastAsia" w:hAnsiTheme="minorEastAsia" w:hint="eastAsia"/>
          <w:szCs w:val="21"/>
        </w:rPr>
        <w:t>未払費用（*3）</w:t>
      </w:r>
    </w:p>
    <w:p w:rsidR="00EC66C0" w:rsidRPr="00EC66C0" w:rsidRDefault="00EC66C0" w:rsidP="00EC66C0">
      <w:pPr>
        <w:ind w:left="420" w:hangingChars="200" w:hanging="420"/>
        <w:rPr>
          <w:rFonts w:asciiTheme="minorEastAsia" w:hAnsiTheme="minorEastAsia"/>
          <w:szCs w:val="21"/>
        </w:rPr>
      </w:pPr>
      <w:r w:rsidRPr="00EC66C0">
        <w:rPr>
          <w:rFonts w:asciiTheme="minorEastAsia" w:hAnsiTheme="minorEastAsia" w:hint="eastAsia"/>
          <w:szCs w:val="21"/>
        </w:rPr>
        <w:t xml:space="preserve">　　　　</w:t>
      </w:r>
      <w:r w:rsidR="005404F4">
        <w:rPr>
          <w:rFonts w:asciiTheme="minorEastAsia" w:hAnsiTheme="minorEastAsia" w:hint="eastAsia"/>
          <w:szCs w:val="21"/>
        </w:rPr>
        <w:t xml:space="preserve">　　　</w:t>
      </w:r>
      <w:r w:rsidRPr="00EC66C0">
        <w:rPr>
          <w:rFonts w:asciiTheme="minorEastAsia" w:hAnsiTheme="minorEastAsia" w:hint="eastAsia"/>
          <w:szCs w:val="21"/>
        </w:rPr>
        <w:t>預り金　⇒　預り金、職員預り金</w:t>
      </w:r>
    </w:p>
    <w:p w:rsidR="00EC66C0" w:rsidRPr="00EC66C0" w:rsidRDefault="00EC66C0" w:rsidP="00EC66C0">
      <w:pPr>
        <w:ind w:left="420" w:hangingChars="200" w:hanging="420"/>
        <w:rPr>
          <w:rFonts w:asciiTheme="minorEastAsia" w:hAnsiTheme="minorEastAsia"/>
          <w:szCs w:val="21"/>
        </w:rPr>
      </w:pPr>
      <w:r w:rsidRPr="00EC66C0">
        <w:rPr>
          <w:rFonts w:asciiTheme="minorEastAsia" w:hAnsiTheme="minorEastAsia" w:hint="eastAsia"/>
          <w:szCs w:val="21"/>
        </w:rPr>
        <w:t xml:space="preserve">　　　　</w:t>
      </w:r>
      <w:r w:rsidR="005404F4">
        <w:rPr>
          <w:rFonts w:asciiTheme="minorEastAsia" w:hAnsiTheme="minorEastAsia" w:hint="eastAsia"/>
          <w:szCs w:val="21"/>
        </w:rPr>
        <w:t xml:space="preserve">　　　</w:t>
      </w:r>
      <w:r w:rsidRPr="00EC66C0">
        <w:rPr>
          <w:rFonts w:asciiTheme="minorEastAsia" w:hAnsiTheme="minorEastAsia" w:hint="eastAsia"/>
          <w:szCs w:val="21"/>
        </w:rPr>
        <w:t>前受金　⇒　前受金、前受収益</w:t>
      </w:r>
      <w:r w:rsidR="00AC7BE1">
        <w:rPr>
          <w:rFonts w:asciiTheme="minorEastAsia" w:hAnsiTheme="minorEastAsia" w:hint="eastAsia"/>
          <w:szCs w:val="21"/>
        </w:rPr>
        <w:t>（*4）</w:t>
      </w:r>
    </w:p>
    <w:p w:rsidR="000F49AD" w:rsidRPr="00EC66C0" w:rsidRDefault="000F49AD" w:rsidP="000F49AD">
      <w:pPr>
        <w:tabs>
          <w:tab w:val="left" w:pos="6285"/>
        </w:tabs>
        <w:rPr>
          <w:rFonts w:asciiTheme="minorEastAsia" w:hAnsiTheme="minorEastAsia"/>
          <w:szCs w:val="21"/>
        </w:rPr>
      </w:pPr>
    </w:p>
    <w:p w:rsidR="00AC7BE1" w:rsidRPr="00EF0D18" w:rsidRDefault="00AC7BE1" w:rsidP="00AC7BE1">
      <w:pPr>
        <w:ind w:firstLineChars="500" w:firstLine="1050"/>
        <w:rPr>
          <w:rFonts w:asciiTheme="minorEastAsia" w:hAnsiTheme="minorEastAsia"/>
          <w:b/>
          <w:szCs w:val="21"/>
        </w:rPr>
      </w:pPr>
      <w:r>
        <w:rPr>
          <w:rFonts w:asciiTheme="minorEastAsia" w:hAnsiTheme="minorEastAsia" w:hint="eastAsia"/>
          <w:szCs w:val="21"/>
        </w:rPr>
        <w:t>（*1）</w:t>
      </w:r>
      <w:r w:rsidRPr="00AC7BE1">
        <w:rPr>
          <w:rFonts w:asciiTheme="minorEastAsia" w:hAnsiTheme="minorEastAsia" w:hint="eastAsia"/>
          <w:szCs w:val="21"/>
        </w:rPr>
        <w:t>未収収益</w:t>
      </w:r>
    </w:p>
    <w:p w:rsidR="00AC7BE1" w:rsidRPr="00EF0D18" w:rsidRDefault="00AC7BE1" w:rsidP="00AC7BE1">
      <w:pPr>
        <w:ind w:leftChars="600" w:left="1260" w:firstLineChars="100" w:firstLine="210"/>
        <w:rPr>
          <w:rFonts w:asciiTheme="minorEastAsia" w:hAnsiTheme="minorEastAsia"/>
          <w:szCs w:val="21"/>
        </w:rPr>
      </w:pPr>
      <w:r w:rsidRPr="00EF0D18">
        <w:rPr>
          <w:rFonts w:asciiTheme="minorEastAsia" w:hAnsiTheme="minorEastAsia" w:hint="eastAsia"/>
          <w:szCs w:val="21"/>
        </w:rPr>
        <w:t>一定の契約に従い継続して役務の提供を行う場合に、既に提</w:t>
      </w:r>
      <w:r>
        <w:rPr>
          <w:rFonts w:asciiTheme="minorEastAsia" w:hAnsiTheme="minorEastAsia" w:hint="eastAsia"/>
          <w:szCs w:val="21"/>
        </w:rPr>
        <w:t>供した役務に対していまだその対価の支払を受けていないものをいう。</w:t>
      </w:r>
      <w:r w:rsidRPr="00EF0D18">
        <w:rPr>
          <w:rFonts w:asciiTheme="minorEastAsia" w:hAnsiTheme="minorEastAsia" w:hint="eastAsia"/>
          <w:szCs w:val="21"/>
        </w:rPr>
        <w:t>これには未収利息、未収家賃、未収手数料、未収地代等がある。</w:t>
      </w:r>
    </w:p>
    <w:p w:rsidR="00786ECD" w:rsidRPr="00AC7BE1" w:rsidRDefault="00AC7BE1" w:rsidP="00AC7BE1">
      <w:pPr>
        <w:ind w:leftChars="600" w:left="1260" w:firstLineChars="100" w:firstLine="210"/>
        <w:rPr>
          <w:rFonts w:asciiTheme="minorEastAsia" w:hAnsiTheme="minorEastAsia"/>
          <w:szCs w:val="21"/>
        </w:rPr>
      </w:pPr>
      <w:r w:rsidRPr="00EF0D18">
        <w:rPr>
          <w:rFonts w:asciiTheme="minorEastAsia" w:hAnsiTheme="minorEastAsia" w:hint="eastAsia"/>
          <w:szCs w:val="21"/>
        </w:rPr>
        <w:t>この役務に対する対価は、時の経過に伴い既に当期の収益として発生しているものである。</w:t>
      </w:r>
    </w:p>
    <w:p w:rsidR="00786ECD" w:rsidRPr="00EF0D18" w:rsidRDefault="00AC7BE1" w:rsidP="00AC7BE1">
      <w:pPr>
        <w:ind w:firstLineChars="500" w:firstLine="1050"/>
        <w:rPr>
          <w:rFonts w:asciiTheme="minorEastAsia" w:hAnsiTheme="minorEastAsia"/>
          <w:b/>
          <w:szCs w:val="21"/>
        </w:rPr>
      </w:pPr>
      <w:r>
        <w:rPr>
          <w:rFonts w:asciiTheme="minorEastAsia" w:hAnsiTheme="minorEastAsia" w:hint="eastAsia"/>
          <w:szCs w:val="21"/>
        </w:rPr>
        <w:t>（*2）</w:t>
      </w:r>
      <w:r w:rsidR="00786ECD" w:rsidRPr="00AC7BE1">
        <w:rPr>
          <w:rFonts w:asciiTheme="minorEastAsia" w:hAnsiTheme="minorEastAsia" w:hint="eastAsia"/>
          <w:szCs w:val="21"/>
        </w:rPr>
        <w:t>前払費用</w:t>
      </w:r>
    </w:p>
    <w:p w:rsidR="00786ECD" w:rsidRPr="00EF0D18" w:rsidRDefault="00786ECD" w:rsidP="00AC7BE1">
      <w:pPr>
        <w:ind w:leftChars="600" w:left="1260" w:firstLineChars="100" w:firstLine="210"/>
        <w:rPr>
          <w:rFonts w:asciiTheme="minorEastAsia" w:hAnsiTheme="minorEastAsia"/>
          <w:szCs w:val="21"/>
        </w:rPr>
      </w:pPr>
      <w:r w:rsidRPr="00EF0D18">
        <w:rPr>
          <w:rFonts w:asciiTheme="minorEastAsia" w:hAnsiTheme="minorEastAsia" w:hint="eastAsia"/>
          <w:szCs w:val="21"/>
        </w:rPr>
        <w:t>一定の契約に従い、継続して役務の提供を受ける場合、いまだ提供されていない役務に対し支払われた対価をいう。未経過支払利息割引料、未経過保険料、未経過家賃等がある。</w:t>
      </w:r>
    </w:p>
    <w:p w:rsidR="00786ECD" w:rsidRPr="00EF0D18" w:rsidRDefault="00786ECD" w:rsidP="00AC7BE1">
      <w:pPr>
        <w:ind w:leftChars="700" w:left="1470" w:firstLineChars="100" w:firstLine="210"/>
        <w:rPr>
          <w:rFonts w:asciiTheme="minorEastAsia" w:hAnsiTheme="minorEastAsia"/>
          <w:szCs w:val="21"/>
        </w:rPr>
      </w:pPr>
      <w:r w:rsidRPr="00EF0D18">
        <w:rPr>
          <w:rFonts w:asciiTheme="minorEastAsia" w:hAnsiTheme="minorEastAsia" w:hint="eastAsia"/>
          <w:szCs w:val="21"/>
        </w:rPr>
        <w:t>この役務に対する対価は、役務の提供を受けていない役務給付請求権のうち１年以内に時の経過とともに次期以降の費用となるものである</w:t>
      </w:r>
    </w:p>
    <w:p w:rsidR="00786ECD" w:rsidRPr="00EF0D18" w:rsidRDefault="00AC7BE1" w:rsidP="006A3C3D">
      <w:pPr>
        <w:ind w:firstLineChars="600" w:firstLine="1260"/>
        <w:rPr>
          <w:rFonts w:asciiTheme="minorEastAsia" w:hAnsiTheme="minorEastAsia"/>
          <w:b/>
          <w:szCs w:val="21"/>
        </w:rPr>
      </w:pPr>
      <w:r>
        <w:rPr>
          <w:rFonts w:asciiTheme="minorEastAsia" w:hAnsiTheme="minorEastAsia" w:hint="eastAsia"/>
          <w:szCs w:val="21"/>
        </w:rPr>
        <w:lastRenderedPageBreak/>
        <w:t>（*2）</w:t>
      </w:r>
      <w:r w:rsidR="00786ECD" w:rsidRPr="00AC7BE1">
        <w:rPr>
          <w:rFonts w:asciiTheme="minorEastAsia" w:hAnsiTheme="minorEastAsia" w:hint="eastAsia"/>
          <w:szCs w:val="21"/>
        </w:rPr>
        <w:t>長期前払費用</w:t>
      </w:r>
    </w:p>
    <w:p w:rsidR="00786ECD" w:rsidRPr="00EF0D18" w:rsidRDefault="006A3C3D" w:rsidP="006A3C3D">
      <w:pPr>
        <w:ind w:leftChars="700" w:left="1470" w:firstLineChars="100" w:firstLine="210"/>
        <w:rPr>
          <w:rFonts w:asciiTheme="minorEastAsia" w:hAnsiTheme="minorEastAsia"/>
          <w:szCs w:val="21"/>
        </w:rPr>
      </w:pPr>
      <w:r>
        <w:rPr>
          <w:rFonts w:asciiTheme="minorEastAsia" w:hAnsiTheme="minorEastAsia" w:hint="eastAsia"/>
          <w:szCs w:val="21"/>
        </w:rPr>
        <w:t>前払費用</w:t>
      </w:r>
      <w:r w:rsidR="00786ECD" w:rsidRPr="00EF0D18">
        <w:rPr>
          <w:rFonts w:asciiTheme="minorEastAsia" w:hAnsiTheme="minorEastAsia" w:hint="eastAsia"/>
          <w:szCs w:val="21"/>
        </w:rPr>
        <w:t>のうち１年以内に費用となるもの以外のものをいう。したがって、例えば、前払された火災保険料、地代・家賃あるいは借入金の支払利息などのうち、費用となるのが決算日の翌日から起算して１年を超える部分の金額ということになる。</w:t>
      </w:r>
    </w:p>
    <w:p w:rsidR="00786ECD" w:rsidRPr="00EF0D18" w:rsidRDefault="006A3C3D" w:rsidP="006A3C3D">
      <w:pPr>
        <w:ind w:firstLineChars="600" w:firstLine="1260"/>
        <w:rPr>
          <w:rFonts w:asciiTheme="minorEastAsia" w:hAnsiTheme="minorEastAsia"/>
          <w:b/>
          <w:szCs w:val="21"/>
        </w:rPr>
      </w:pPr>
      <w:r>
        <w:rPr>
          <w:rFonts w:asciiTheme="minorEastAsia" w:hAnsiTheme="minorEastAsia" w:hint="eastAsia"/>
          <w:szCs w:val="21"/>
        </w:rPr>
        <w:t>（*3）</w:t>
      </w:r>
      <w:r w:rsidR="00786ECD" w:rsidRPr="006A3C3D">
        <w:rPr>
          <w:rFonts w:asciiTheme="minorEastAsia" w:hAnsiTheme="minorEastAsia" w:hint="eastAsia"/>
          <w:szCs w:val="21"/>
        </w:rPr>
        <w:t>未払費用</w:t>
      </w:r>
    </w:p>
    <w:p w:rsidR="00786ECD" w:rsidRPr="00EF0D18" w:rsidRDefault="00786ECD" w:rsidP="006A3C3D">
      <w:pPr>
        <w:ind w:leftChars="700" w:left="1470" w:firstLineChars="100" w:firstLine="210"/>
        <w:rPr>
          <w:rFonts w:asciiTheme="minorEastAsia" w:hAnsiTheme="minorEastAsia"/>
          <w:szCs w:val="21"/>
        </w:rPr>
      </w:pPr>
      <w:r w:rsidRPr="00EF0D18">
        <w:rPr>
          <w:rFonts w:asciiTheme="minorEastAsia" w:hAnsiTheme="minorEastAsia" w:hint="eastAsia"/>
          <w:szCs w:val="21"/>
        </w:rPr>
        <w:t>一定の契約に基づき、継続して役務の提供を受ける場合、既に提供された役務に対して、いまだその対価の支払が終わらないものをいう。したがって、このような役務に対する対価は、時の経過に伴い既に当期の費用として発生しているものである</w:t>
      </w:r>
      <w:r w:rsidR="006A3C3D">
        <w:rPr>
          <w:rFonts w:asciiTheme="minorEastAsia" w:hAnsiTheme="minorEastAsia" w:hint="eastAsia"/>
          <w:szCs w:val="21"/>
        </w:rPr>
        <w:t>。</w:t>
      </w:r>
      <w:r w:rsidRPr="00EF0D18">
        <w:rPr>
          <w:rFonts w:asciiTheme="minorEastAsia" w:hAnsiTheme="minorEastAsia" w:hint="eastAsia"/>
          <w:szCs w:val="21"/>
        </w:rPr>
        <w:t>継続的な契約があり、支払期限がまだ到来していないため確定債務となっていないが、期間の経過とともに費用として発生しているものは、期間損益の的確な把握の立場から、当期の費用として計上しなければならない。なお、支払期限が到来していて未払となっているものは、未払金として処理することに留意する。</w:t>
      </w:r>
    </w:p>
    <w:p w:rsidR="00786ECD" w:rsidRPr="00EF0D18" w:rsidRDefault="006A3C3D" w:rsidP="006A3C3D">
      <w:pPr>
        <w:ind w:leftChars="700" w:left="1470" w:firstLineChars="100" w:firstLine="210"/>
        <w:rPr>
          <w:rFonts w:asciiTheme="minorEastAsia" w:hAnsiTheme="minorEastAsia"/>
          <w:szCs w:val="21"/>
        </w:rPr>
      </w:pPr>
      <w:r>
        <w:rPr>
          <w:rFonts w:asciiTheme="minorEastAsia" w:hAnsiTheme="minorEastAsia" w:hint="eastAsia"/>
          <w:szCs w:val="21"/>
        </w:rPr>
        <w:t>未払費用の具体例としては、未払賃金給料、未払社会保険料、未払利息、未払賃借料、未払水道光熱費、未払賞与等があ</w:t>
      </w:r>
      <w:r w:rsidR="00786ECD" w:rsidRPr="00EF0D18">
        <w:rPr>
          <w:rFonts w:asciiTheme="minorEastAsia" w:hAnsiTheme="minorEastAsia" w:hint="eastAsia"/>
          <w:szCs w:val="21"/>
        </w:rPr>
        <w:t>げられる。</w:t>
      </w:r>
    </w:p>
    <w:p w:rsidR="00786ECD" w:rsidRPr="00EF0D18" w:rsidRDefault="006A3C3D" w:rsidP="006A3C3D">
      <w:pPr>
        <w:ind w:firstLineChars="600" w:firstLine="1260"/>
        <w:rPr>
          <w:rFonts w:asciiTheme="minorEastAsia" w:hAnsiTheme="minorEastAsia"/>
          <w:b/>
          <w:szCs w:val="21"/>
        </w:rPr>
      </w:pPr>
      <w:r>
        <w:rPr>
          <w:rFonts w:asciiTheme="minorEastAsia" w:hAnsiTheme="minorEastAsia" w:hint="eastAsia"/>
          <w:szCs w:val="21"/>
        </w:rPr>
        <w:t>（*4）</w:t>
      </w:r>
      <w:r w:rsidR="00786ECD" w:rsidRPr="006A3C3D">
        <w:rPr>
          <w:rFonts w:asciiTheme="minorEastAsia" w:hAnsiTheme="minorEastAsia" w:hint="eastAsia"/>
          <w:szCs w:val="21"/>
        </w:rPr>
        <w:t>前受収益</w:t>
      </w:r>
    </w:p>
    <w:p w:rsidR="00786ECD" w:rsidRPr="00EF0D18" w:rsidRDefault="00786ECD" w:rsidP="006A3C3D">
      <w:pPr>
        <w:ind w:leftChars="700" w:left="1470" w:firstLineChars="100" w:firstLine="210"/>
        <w:rPr>
          <w:rFonts w:asciiTheme="minorEastAsia" w:hAnsiTheme="minorEastAsia"/>
          <w:szCs w:val="21"/>
        </w:rPr>
      </w:pPr>
      <w:r w:rsidRPr="00EF0D18">
        <w:rPr>
          <w:rFonts w:asciiTheme="minorEastAsia" w:hAnsiTheme="minorEastAsia" w:hint="eastAsia"/>
          <w:szCs w:val="21"/>
        </w:rPr>
        <w:t>一定の契約に従い、継続して役務の提供を行う場合、いまだ提供していない役務に対し支払を受けた対価をいう。したがって、このような役務に対する対価は、時の経過とともに次期以降の収益となるものである</w:t>
      </w:r>
      <w:r w:rsidR="006A3C3D">
        <w:rPr>
          <w:rFonts w:asciiTheme="minorEastAsia" w:hAnsiTheme="minorEastAsia" w:hint="eastAsia"/>
          <w:szCs w:val="21"/>
        </w:rPr>
        <w:t>。</w:t>
      </w:r>
    </w:p>
    <w:p w:rsidR="00786ECD" w:rsidRPr="00EF0D18" w:rsidRDefault="006A3C3D" w:rsidP="006A3C3D">
      <w:pPr>
        <w:ind w:leftChars="700" w:left="1470" w:firstLineChars="100" w:firstLine="210"/>
        <w:rPr>
          <w:rFonts w:asciiTheme="minorEastAsia" w:hAnsiTheme="minorEastAsia"/>
          <w:szCs w:val="21"/>
        </w:rPr>
      </w:pPr>
      <w:r>
        <w:rPr>
          <w:rFonts w:asciiTheme="minorEastAsia" w:hAnsiTheme="minorEastAsia" w:hint="eastAsia"/>
          <w:szCs w:val="21"/>
        </w:rPr>
        <w:t>前受収益の具体例としては、前受利息、</w:t>
      </w:r>
      <w:r w:rsidR="00786ECD" w:rsidRPr="00EF0D18">
        <w:rPr>
          <w:rFonts w:asciiTheme="minorEastAsia" w:hAnsiTheme="minorEastAsia" w:hint="eastAsia"/>
          <w:szCs w:val="21"/>
        </w:rPr>
        <w:t>前受</w:t>
      </w:r>
      <w:r>
        <w:rPr>
          <w:rFonts w:asciiTheme="minorEastAsia" w:hAnsiTheme="minorEastAsia" w:hint="eastAsia"/>
          <w:szCs w:val="21"/>
        </w:rPr>
        <w:t>賃貸料等があ</w:t>
      </w:r>
      <w:r w:rsidR="00786ECD" w:rsidRPr="00EF0D18">
        <w:rPr>
          <w:rFonts w:asciiTheme="minorEastAsia" w:hAnsiTheme="minorEastAsia" w:hint="eastAsia"/>
          <w:szCs w:val="21"/>
        </w:rPr>
        <w:t>げられる。</w:t>
      </w:r>
    </w:p>
    <w:p w:rsidR="00786ECD" w:rsidRPr="00EF0D18" w:rsidRDefault="00786ECD" w:rsidP="00786ECD">
      <w:pPr>
        <w:rPr>
          <w:rFonts w:asciiTheme="minorEastAsia" w:hAnsiTheme="minorEastAsia"/>
          <w:szCs w:val="21"/>
        </w:rPr>
      </w:pPr>
    </w:p>
    <w:p w:rsidR="00786ECD" w:rsidRPr="006A3C3D" w:rsidRDefault="00786ECD" w:rsidP="006A3C3D">
      <w:pPr>
        <w:pStyle w:val="a7"/>
        <w:numPr>
          <w:ilvl w:val="0"/>
          <w:numId w:val="9"/>
        </w:numPr>
        <w:spacing w:line="360" w:lineRule="auto"/>
        <w:ind w:leftChars="0"/>
        <w:rPr>
          <w:rFonts w:asciiTheme="minorEastAsia" w:hAnsiTheme="minorEastAsia"/>
          <w:szCs w:val="21"/>
        </w:rPr>
      </w:pPr>
      <w:r w:rsidRPr="006A3C3D">
        <w:rPr>
          <w:rFonts w:asciiTheme="minorEastAsia" w:hAnsiTheme="minorEastAsia" w:hint="eastAsia"/>
          <w:szCs w:val="21"/>
        </w:rPr>
        <w:t>満期保有目的の債券の評価と会計処理</w:t>
      </w:r>
    </w:p>
    <w:p w:rsidR="00786ECD" w:rsidRPr="00EF0D18" w:rsidRDefault="00786ECD" w:rsidP="00786ECD">
      <w:pPr>
        <w:rPr>
          <w:rFonts w:asciiTheme="minorEastAsia" w:hAnsiTheme="minorEastAsia"/>
          <w:szCs w:val="21"/>
        </w:rPr>
      </w:pPr>
      <w:r w:rsidRPr="00EF0D18">
        <w:rPr>
          <w:rFonts w:asciiTheme="minorEastAsia" w:hAnsiTheme="minorEastAsia" w:hint="eastAsia"/>
          <w:szCs w:val="21"/>
        </w:rPr>
        <w:t xml:space="preserve">　</w:t>
      </w:r>
      <w:r w:rsidR="006A3C3D">
        <w:rPr>
          <w:rFonts w:asciiTheme="minorEastAsia" w:hAnsiTheme="minorEastAsia" w:hint="eastAsia"/>
          <w:szCs w:val="21"/>
        </w:rPr>
        <w:t xml:space="preserve">　　　</w:t>
      </w:r>
      <w:r w:rsidRPr="00EF0D18">
        <w:rPr>
          <w:rFonts w:asciiTheme="minorEastAsia" w:hAnsiTheme="minorEastAsia" w:hint="eastAsia"/>
          <w:szCs w:val="21"/>
        </w:rPr>
        <w:t>償却原価法</w:t>
      </w:r>
    </w:p>
    <w:p w:rsidR="006A3C3D" w:rsidRDefault="00786ECD" w:rsidP="006A3C3D">
      <w:pPr>
        <w:ind w:leftChars="400" w:left="840" w:firstLineChars="100" w:firstLine="210"/>
        <w:rPr>
          <w:rFonts w:asciiTheme="minorEastAsia" w:hAnsiTheme="minorEastAsia"/>
          <w:szCs w:val="21"/>
        </w:rPr>
      </w:pPr>
      <w:r w:rsidRPr="00EF0D18">
        <w:rPr>
          <w:rFonts w:asciiTheme="minorEastAsia" w:hAnsiTheme="minorEastAsia" w:hint="eastAsia"/>
          <w:szCs w:val="21"/>
        </w:rPr>
        <w:t>満期保有目的の債券を債券金額より低い価額又は高い価額で取得した場合において、取得価額と債券金額との差額の性格が金利の調整と認められるときは、償却原価法（債券を、債券金額と異なる金額で計上した場合に、当該差額金額を償還期に至るまで毎期一定の方法で取得価額に加減する方法）に基づいて算定された価額をもって貸借対照表価額としなければならない。</w:t>
      </w:r>
    </w:p>
    <w:p w:rsidR="00786ECD" w:rsidRPr="00EF0D18" w:rsidRDefault="00786ECD" w:rsidP="006A3C3D">
      <w:pPr>
        <w:ind w:firstLineChars="400" w:firstLine="840"/>
        <w:rPr>
          <w:rFonts w:asciiTheme="minorEastAsia" w:hAnsiTheme="minorEastAsia"/>
          <w:szCs w:val="21"/>
        </w:rPr>
      </w:pPr>
      <w:r w:rsidRPr="00EF0D18">
        <w:rPr>
          <w:rFonts w:asciiTheme="minorEastAsia" w:hAnsiTheme="minorEastAsia" w:hint="eastAsia"/>
          <w:szCs w:val="21"/>
        </w:rPr>
        <w:t>◆利息法と定額法</w:t>
      </w: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5954"/>
      </w:tblGrid>
      <w:tr w:rsidR="00786ECD" w:rsidRPr="00EF0D18" w:rsidTr="00830FE1">
        <w:tc>
          <w:tcPr>
            <w:tcW w:w="1134" w:type="dxa"/>
            <w:shd w:val="clear" w:color="auto" w:fill="auto"/>
          </w:tcPr>
          <w:p w:rsidR="00786ECD" w:rsidRPr="00EF0D18" w:rsidRDefault="00786ECD" w:rsidP="00786ECD">
            <w:pPr>
              <w:rPr>
                <w:rFonts w:asciiTheme="minorEastAsia" w:hAnsiTheme="minorEastAsia"/>
                <w:szCs w:val="21"/>
              </w:rPr>
            </w:pPr>
            <w:r w:rsidRPr="00EF0D18">
              <w:rPr>
                <w:rFonts w:asciiTheme="minorEastAsia" w:hAnsiTheme="minorEastAsia" w:hint="eastAsia"/>
                <w:szCs w:val="21"/>
              </w:rPr>
              <w:t>利息法</w:t>
            </w:r>
          </w:p>
        </w:tc>
        <w:tc>
          <w:tcPr>
            <w:tcW w:w="1417" w:type="dxa"/>
          </w:tcPr>
          <w:p w:rsidR="00786ECD" w:rsidRPr="00EF0D18" w:rsidRDefault="00786ECD" w:rsidP="00786ECD">
            <w:pPr>
              <w:rPr>
                <w:rFonts w:asciiTheme="minorEastAsia" w:hAnsiTheme="minorEastAsia"/>
                <w:szCs w:val="21"/>
              </w:rPr>
            </w:pPr>
            <w:r w:rsidRPr="00EF0D18">
              <w:rPr>
                <w:rFonts w:asciiTheme="minorEastAsia" w:hAnsiTheme="minorEastAsia" w:hint="eastAsia"/>
                <w:szCs w:val="21"/>
              </w:rPr>
              <w:t>原則法</w:t>
            </w:r>
          </w:p>
        </w:tc>
        <w:tc>
          <w:tcPr>
            <w:tcW w:w="5954" w:type="dxa"/>
          </w:tcPr>
          <w:p w:rsidR="00786ECD" w:rsidRPr="00EF0D18" w:rsidRDefault="00786ECD" w:rsidP="00786ECD">
            <w:pPr>
              <w:spacing w:beforeLines="10" w:before="36" w:afterLines="10" w:after="36" w:line="280" w:lineRule="exact"/>
              <w:rPr>
                <w:rFonts w:asciiTheme="minorEastAsia" w:hAnsiTheme="minorEastAsia"/>
                <w:szCs w:val="21"/>
              </w:rPr>
            </w:pPr>
            <w:r w:rsidRPr="00EF0D18">
              <w:rPr>
                <w:rFonts w:asciiTheme="minorEastAsia" w:hAnsiTheme="minorEastAsia" w:hint="eastAsia"/>
                <w:szCs w:val="21"/>
              </w:rPr>
              <w:t>利息法とは、債券のクーポン受取総額と金利調整差額の合計額（この合計額が実質的な有価証券利息の総額となる）を債券の帳簿価額に対し一定率（実効利子率）になるように、複利をもって各期の損益に配分する方法</w:t>
            </w:r>
          </w:p>
        </w:tc>
      </w:tr>
      <w:tr w:rsidR="00786ECD" w:rsidRPr="00EF0D18" w:rsidTr="00830FE1">
        <w:trPr>
          <w:trHeight w:val="838"/>
        </w:trPr>
        <w:tc>
          <w:tcPr>
            <w:tcW w:w="1134" w:type="dxa"/>
            <w:shd w:val="clear" w:color="auto" w:fill="auto"/>
          </w:tcPr>
          <w:p w:rsidR="00786ECD" w:rsidRPr="00EF0D18" w:rsidRDefault="00786ECD" w:rsidP="00786ECD">
            <w:pPr>
              <w:rPr>
                <w:rFonts w:asciiTheme="minorEastAsia" w:hAnsiTheme="minorEastAsia"/>
                <w:szCs w:val="21"/>
              </w:rPr>
            </w:pPr>
            <w:r w:rsidRPr="00EF0D18">
              <w:rPr>
                <w:rFonts w:asciiTheme="minorEastAsia" w:hAnsiTheme="minorEastAsia" w:hint="eastAsia"/>
                <w:szCs w:val="21"/>
              </w:rPr>
              <w:t>定額法</w:t>
            </w:r>
          </w:p>
        </w:tc>
        <w:tc>
          <w:tcPr>
            <w:tcW w:w="1417" w:type="dxa"/>
          </w:tcPr>
          <w:p w:rsidR="00786ECD" w:rsidRPr="00EF0D18" w:rsidRDefault="00786ECD" w:rsidP="00786ECD">
            <w:pPr>
              <w:rPr>
                <w:rFonts w:asciiTheme="minorEastAsia" w:hAnsiTheme="minorEastAsia"/>
                <w:szCs w:val="21"/>
              </w:rPr>
            </w:pPr>
            <w:r w:rsidRPr="00EF0D18">
              <w:rPr>
                <w:rFonts w:asciiTheme="minorEastAsia" w:hAnsiTheme="minorEastAsia" w:hint="eastAsia"/>
                <w:szCs w:val="21"/>
              </w:rPr>
              <w:t>簡便法</w:t>
            </w:r>
          </w:p>
        </w:tc>
        <w:tc>
          <w:tcPr>
            <w:tcW w:w="5954" w:type="dxa"/>
          </w:tcPr>
          <w:p w:rsidR="00786ECD" w:rsidRPr="00EF0D18" w:rsidRDefault="00786ECD" w:rsidP="00786ECD">
            <w:pPr>
              <w:spacing w:beforeLines="10" w:before="36" w:afterLines="10" w:after="36" w:line="280" w:lineRule="exact"/>
              <w:rPr>
                <w:rFonts w:asciiTheme="minorEastAsia" w:hAnsiTheme="minorEastAsia"/>
                <w:szCs w:val="21"/>
              </w:rPr>
            </w:pPr>
            <w:r w:rsidRPr="00EF0D18">
              <w:rPr>
                <w:rFonts w:asciiTheme="minorEastAsia" w:hAnsiTheme="minorEastAsia" w:hint="eastAsia"/>
                <w:szCs w:val="21"/>
              </w:rPr>
              <w:t>定額法とは、債券の金利調整差額を取得日から償還日までの期間で除して各期の損益に配分する方法</w:t>
            </w:r>
          </w:p>
        </w:tc>
      </w:tr>
    </w:tbl>
    <w:p w:rsidR="00786ECD" w:rsidRDefault="00786ECD" w:rsidP="00786ECD">
      <w:pPr>
        <w:tabs>
          <w:tab w:val="left" w:pos="142"/>
        </w:tabs>
        <w:ind w:leftChars="-100" w:left="-210"/>
        <w:rPr>
          <w:rFonts w:asciiTheme="minorEastAsia" w:hAnsiTheme="minorEastAsia"/>
          <w:szCs w:val="21"/>
        </w:rPr>
      </w:pPr>
    </w:p>
    <w:p w:rsidR="00830FE1" w:rsidRDefault="00830FE1" w:rsidP="00786ECD">
      <w:pPr>
        <w:tabs>
          <w:tab w:val="left" w:pos="142"/>
        </w:tabs>
        <w:ind w:leftChars="-100" w:left="-210"/>
        <w:rPr>
          <w:rFonts w:asciiTheme="minorEastAsia" w:hAnsiTheme="minorEastAsia"/>
          <w:szCs w:val="21"/>
        </w:rPr>
      </w:pPr>
    </w:p>
    <w:p w:rsidR="00830FE1" w:rsidRDefault="00830FE1" w:rsidP="00786ECD">
      <w:pPr>
        <w:tabs>
          <w:tab w:val="left" w:pos="142"/>
        </w:tabs>
        <w:ind w:leftChars="-100" w:left="-210"/>
        <w:rPr>
          <w:rFonts w:asciiTheme="minorEastAsia" w:hAnsiTheme="minorEastAsia"/>
          <w:szCs w:val="21"/>
        </w:rPr>
      </w:pPr>
    </w:p>
    <w:p w:rsidR="00595FF9" w:rsidRPr="00EF0D18" w:rsidRDefault="00595FF9" w:rsidP="00786ECD">
      <w:pPr>
        <w:tabs>
          <w:tab w:val="left" w:pos="142"/>
        </w:tabs>
        <w:ind w:leftChars="-100" w:left="-210"/>
        <w:rPr>
          <w:rFonts w:asciiTheme="minorEastAsia" w:hAnsiTheme="minorEastAsia"/>
          <w:szCs w:val="21"/>
        </w:rPr>
      </w:pPr>
    </w:p>
    <w:p w:rsidR="00786ECD" w:rsidRPr="00EF0D18" w:rsidRDefault="002912C5" w:rsidP="006A3C3D">
      <w:pPr>
        <w:ind w:firstLineChars="200" w:firstLine="420"/>
        <w:rPr>
          <w:rFonts w:asciiTheme="minorEastAsia" w:hAnsiTheme="minorEastAsia"/>
          <w:szCs w:val="21"/>
        </w:rPr>
      </w:pPr>
      <w:r>
        <w:rPr>
          <w:rFonts w:asciiTheme="minorEastAsia" w:hAnsiTheme="minorEastAsia" w:hint="eastAsia"/>
          <w:szCs w:val="21"/>
        </w:rPr>
        <w:lastRenderedPageBreak/>
        <w:t>【設例</w:t>
      </w:r>
      <w:r w:rsidR="00595FF9">
        <w:rPr>
          <w:rFonts w:asciiTheme="minorEastAsia" w:hAnsiTheme="minorEastAsia" w:hint="eastAsia"/>
          <w:szCs w:val="21"/>
        </w:rPr>
        <w:t>】</w:t>
      </w:r>
      <w:r w:rsidR="00786ECD" w:rsidRPr="00EF0D18">
        <w:rPr>
          <w:rFonts w:asciiTheme="minorEastAsia" w:hAnsiTheme="minorEastAsia" w:hint="eastAsia"/>
          <w:szCs w:val="21"/>
        </w:rPr>
        <w:t>満期保有目的の債券について償却原価法を適用する場合</w:t>
      </w:r>
    </w:p>
    <w:p w:rsidR="00786ECD" w:rsidRPr="00EF0D18" w:rsidRDefault="00786ECD" w:rsidP="006A3C3D">
      <w:pPr>
        <w:ind w:firstLineChars="300" w:firstLine="630"/>
        <w:rPr>
          <w:rFonts w:asciiTheme="minorEastAsia" w:hAnsiTheme="minorEastAsia"/>
          <w:szCs w:val="21"/>
        </w:rPr>
      </w:pPr>
      <w:r w:rsidRPr="00EF0D18">
        <w:rPr>
          <w:rFonts w:asciiTheme="minorEastAsia" w:hAnsiTheme="minorEastAsia" w:hint="eastAsia"/>
          <w:szCs w:val="21"/>
        </w:rPr>
        <w:t>１．債券金額より低い価額で取得した場合</w:t>
      </w:r>
    </w:p>
    <w:p w:rsidR="00786ECD" w:rsidRPr="00EF0D18" w:rsidRDefault="00786ECD" w:rsidP="006A3C3D">
      <w:pPr>
        <w:ind w:firstLineChars="400" w:firstLine="840"/>
        <w:rPr>
          <w:rFonts w:asciiTheme="minorEastAsia" w:hAnsiTheme="minorEastAsia"/>
          <w:szCs w:val="21"/>
        </w:rPr>
      </w:pPr>
      <w:r w:rsidRPr="00EF0D18">
        <w:rPr>
          <w:rFonts w:asciiTheme="minorEastAsia" w:hAnsiTheme="minorEastAsia" w:hint="eastAsia"/>
          <w:szCs w:val="21"/>
        </w:rPr>
        <w:t>5年満期の新発の債券（金額1,000千円）を当年度期首に950千円で取得した場合</w:t>
      </w:r>
    </w:p>
    <w:p w:rsidR="00786ECD" w:rsidRPr="00595FF9" w:rsidRDefault="00595FF9" w:rsidP="006A3C3D">
      <w:pPr>
        <w:pStyle w:val="a7"/>
        <w:ind w:leftChars="0" w:left="570"/>
        <w:rPr>
          <w:rFonts w:asciiTheme="minorEastAsia" w:hAnsiTheme="minorEastAsia"/>
          <w:szCs w:val="21"/>
        </w:rPr>
      </w:pPr>
      <w:r w:rsidRPr="00595FF9">
        <w:rPr>
          <w:rFonts w:asciiTheme="minorEastAsia" w:hAnsiTheme="minorEastAsia" w:hint="eastAsia"/>
          <w:szCs w:val="21"/>
        </w:rPr>
        <w:t xml:space="preserve">　</w:t>
      </w:r>
      <w:r w:rsidR="006A3C3D">
        <w:rPr>
          <w:rFonts w:asciiTheme="minorEastAsia" w:hAnsiTheme="minorEastAsia" w:hint="eastAsia"/>
          <w:szCs w:val="21"/>
        </w:rPr>
        <w:t xml:space="preserve">　</w:t>
      </w:r>
      <w:r w:rsidRPr="00595FF9">
        <w:rPr>
          <w:rFonts w:asciiTheme="minorEastAsia" w:hAnsiTheme="minorEastAsia" w:hint="eastAsia"/>
          <w:szCs w:val="21"/>
        </w:rPr>
        <w:t>購入時</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tblGrid>
      <w:tr w:rsidR="00786ECD" w:rsidRPr="00EF0D18" w:rsidTr="006A3C3D">
        <w:tc>
          <w:tcPr>
            <w:tcW w:w="7365" w:type="dxa"/>
          </w:tcPr>
          <w:p w:rsidR="00786ECD" w:rsidRDefault="00786ECD" w:rsidP="00DF251E">
            <w:pPr>
              <w:spacing w:beforeLines="20" w:before="72" w:afterLines="20" w:after="72" w:line="240" w:lineRule="exact"/>
              <w:rPr>
                <w:rFonts w:asciiTheme="minorEastAsia" w:hAnsiTheme="minorEastAsia"/>
                <w:szCs w:val="21"/>
              </w:rPr>
            </w:pPr>
            <w:r w:rsidRPr="00EF0D18">
              <w:rPr>
                <w:rFonts w:asciiTheme="minorEastAsia" w:hAnsiTheme="minorEastAsia" w:hint="eastAsia"/>
                <w:noProof/>
                <w:szCs w:val="21"/>
              </w:rPr>
              <mc:AlternateContent>
                <mc:Choice Requires="wps">
                  <w:drawing>
                    <wp:anchor distT="0" distB="0" distL="114300" distR="114300" simplePos="0" relativeHeight="251683840" behindDoc="0" locked="0" layoutInCell="1" allowOverlap="1">
                      <wp:simplePos x="0" y="0"/>
                      <wp:positionH relativeFrom="column">
                        <wp:posOffset>2218055</wp:posOffset>
                      </wp:positionH>
                      <wp:positionV relativeFrom="paragraph">
                        <wp:posOffset>41910</wp:posOffset>
                      </wp:positionV>
                      <wp:extent cx="123825" cy="288290"/>
                      <wp:effectExtent l="8255" t="13335" r="10795" b="1270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882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7AFBF2" id="_x0000_t32" coordsize="21600,21600" o:spt="32" o:oned="t" path="m,l21600,21600e" filled="f">
                      <v:path arrowok="t" fillok="f" o:connecttype="none"/>
                      <o:lock v:ext="edit" shapetype="t"/>
                    </v:shapetype>
                    <v:shape id="直線矢印コネクタ 12" o:spid="_x0000_s1026" type="#_x0000_t32" style="position:absolute;left:0;text-align:left;margin-left:174.65pt;margin-top:3.3pt;width:9.75pt;height:22.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" strokeweight=".5pt"/>
                  </w:pict>
                </mc:Fallback>
              </mc:AlternateContent>
            </w:r>
            <w:r w:rsidR="00196884">
              <w:rPr>
                <w:rFonts w:asciiTheme="minorEastAsia" w:hAnsiTheme="minorEastAsia" w:hint="eastAsia"/>
                <w:szCs w:val="21"/>
              </w:rPr>
              <w:t xml:space="preserve">投資有価証券　　　</w:t>
            </w:r>
            <w:r w:rsidR="00595FF9">
              <w:rPr>
                <w:rFonts w:asciiTheme="minorEastAsia" w:hAnsiTheme="minorEastAsia" w:hint="eastAsia"/>
                <w:szCs w:val="21"/>
              </w:rPr>
              <w:t xml:space="preserve">　　</w:t>
            </w:r>
            <w:r w:rsidR="00DF251E">
              <w:rPr>
                <w:rFonts w:asciiTheme="minorEastAsia" w:hAnsiTheme="minorEastAsia" w:hint="eastAsia"/>
                <w:szCs w:val="21"/>
              </w:rPr>
              <w:t xml:space="preserve">　　　</w:t>
            </w:r>
            <w:r w:rsidR="00595FF9">
              <w:rPr>
                <w:rFonts w:asciiTheme="minorEastAsia" w:hAnsiTheme="minorEastAsia" w:hint="eastAsia"/>
                <w:szCs w:val="21"/>
              </w:rPr>
              <w:t>950</w:t>
            </w:r>
            <w:r w:rsidR="00196884">
              <w:rPr>
                <w:rFonts w:asciiTheme="minorEastAsia" w:hAnsiTheme="minorEastAsia" w:hint="eastAsia"/>
                <w:szCs w:val="21"/>
              </w:rPr>
              <w:t xml:space="preserve">　　　現金預金　　　　　</w:t>
            </w:r>
            <w:r w:rsidR="00DF251E">
              <w:rPr>
                <w:rFonts w:asciiTheme="minorEastAsia" w:hAnsiTheme="minorEastAsia" w:hint="eastAsia"/>
                <w:szCs w:val="21"/>
              </w:rPr>
              <w:t xml:space="preserve">　　　　950</w:t>
            </w:r>
          </w:p>
          <w:p w:rsidR="00DF251E" w:rsidRPr="00196884" w:rsidRDefault="00DF251E" w:rsidP="00DF251E">
            <w:pPr>
              <w:spacing w:beforeLines="20" w:before="72" w:afterLines="20" w:after="72" w:line="240" w:lineRule="exact"/>
              <w:rPr>
                <w:rFonts w:asciiTheme="minorEastAsia" w:hAnsiTheme="minorEastAsia"/>
                <w:szCs w:val="21"/>
              </w:rPr>
            </w:pPr>
          </w:p>
        </w:tc>
      </w:tr>
    </w:tbl>
    <w:p w:rsidR="00786ECD" w:rsidRPr="00DF251E" w:rsidRDefault="00DF251E" w:rsidP="006A3C3D">
      <w:pPr>
        <w:pStyle w:val="a7"/>
        <w:ind w:leftChars="0" w:left="570" w:firstLineChars="200" w:firstLine="420"/>
        <w:rPr>
          <w:rFonts w:asciiTheme="minorEastAsia" w:hAnsiTheme="minorEastAsia"/>
          <w:szCs w:val="21"/>
        </w:rPr>
      </w:pPr>
      <w:r w:rsidRPr="00DF251E">
        <w:rPr>
          <w:rFonts w:asciiTheme="minorEastAsia" w:hAnsiTheme="minorEastAsia" w:hint="eastAsia"/>
          <w:szCs w:val="21"/>
        </w:rPr>
        <w:t>決算時</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tblGrid>
      <w:tr w:rsidR="00786ECD" w:rsidRPr="00EF0D18" w:rsidTr="006A3C3D">
        <w:tc>
          <w:tcPr>
            <w:tcW w:w="7365" w:type="dxa"/>
          </w:tcPr>
          <w:p w:rsidR="00786ECD" w:rsidRPr="00EF0D18" w:rsidRDefault="00786ECD" w:rsidP="00786ECD">
            <w:pPr>
              <w:spacing w:beforeLines="20" w:before="72" w:afterLines="20" w:after="72" w:line="240" w:lineRule="exact"/>
              <w:rPr>
                <w:rFonts w:asciiTheme="minorEastAsia" w:hAnsiTheme="minorEastAsia"/>
                <w:szCs w:val="21"/>
              </w:rPr>
            </w:pPr>
            <w:r w:rsidRPr="00EF0D18">
              <w:rPr>
                <w:rFonts w:asciiTheme="minorEastAsia" w:hAnsiTheme="minorEastAsia" w:hint="eastAsia"/>
                <w:noProof/>
                <w:szCs w:val="21"/>
              </w:rPr>
              <mc:AlternateContent>
                <mc:Choice Requires="wps">
                  <w:drawing>
                    <wp:anchor distT="0" distB="0" distL="114300" distR="114300" simplePos="0" relativeHeight="251685888" behindDoc="0" locked="0" layoutInCell="1" allowOverlap="1">
                      <wp:simplePos x="0" y="0"/>
                      <wp:positionH relativeFrom="column">
                        <wp:posOffset>2246630</wp:posOffset>
                      </wp:positionH>
                      <wp:positionV relativeFrom="paragraph">
                        <wp:posOffset>44450</wp:posOffset>
                      </wp:positionV>
                      <wp:extent cx="123825" cy="288290"/>
                      <wp:effectExtent l="8255" t="6350" r="10795" b="1016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882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BDFE0C" id="直線矢印コネクタ 11" o:spid="_x0000_s1026" type="#_x0000_t32" style="position:absolute;left:0;text-align:left;margin-left:176.9pt;margin-top:3.5pt;width:9.75pt;height:22.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" strokeweight=".5pt"/>
                  </w:pict>
                </mc:Fallback>
              </mc:AlternateContent>
            </w:r>
            <w:r w:rsidR="00196884">
              <w:rPr>
                <w:rFonts w:asciiTheme="minorEastAsia" w:hAnsiTheme="minorEastAsia" w:hint="eastAsia"/>
                <w:szCs w:val="21"/>
              </w:rPr>
              <w:t xml:space="preserve">投資有価証券　　</w:t>
            </w:r>
            <w:r w:rsidRPr="00EF0D18">
              <w:rPr>
                <w:rFonts w:asciiTheme="minorEastAsia" w:hAnsiTheme="minorEastAsia" w:hint="eastAsia"/>
                <w:szCs w:val="21"/>
              </w:rPr>
              <w:t xml:space="preserve">　</w:t>
            </w:r>
            <w:r w:rsidR="00196884">
              <w:rPr>
                <w:rFonts w:asciiTheme="minorEastAsia" w:hAnsiTheme="minorEastAsia" w:hint="eastAsia"/>
                <w:szCs w:val="21"/>
              </w:rPr>
              <w:t xml:space="preserve">　　</w:t>
            </w:r>
            <w:r w:rsidR="00DF251E">
              <w:rPr>
                <w:rFonts w:asciiTheme="minorEastAsia" w:hAnsiTheme="minorEastAsia" w:hint="eastAsia"/>
                <w:szCs w:val="21"/>
              </w:rPr>
              <w:t xml:space="preserve">　　</w:t>
            </w:r>
            <w:r w:rsidR="00196884">
              <w:rPr>
                <w:rFonts w:asciiTheme="minorEastAsia" w:hAnsiTheme="minorEastAsia" w:hint="eastAsia"/>
                <w:szCs w:val="21"/>
              </w:rPr>
              <w:t xml:space="preserve">　 </w:t>
            </w:r>
            <w:r w:rsidR="00DF251E">
              <w:rPr>
                <w:rFonts w:asciiTheme="minorEastAsia" w:hAnsiTheme="minorEastAsia" w:hint="eastAsia"/>
                <w:szCs w:val="21"/>
              </w:rPr>
              <w:t>10</w:t>
            </w:r>
            <w:r w:rsidR="00196884">
              <w:rPr>
                <w:rFonts w:asciiTheme="minorEastAsia" w:hAnsiTheme="minorEastAsia" w:hint="eastAsia"/>
                <w:szCs w:val="21"/>
              </w:rPr>
              <w:t xml:space="preserve">　　 受取利息配当金　　　</w:t>
            </w:r>
            <w:r w:rsidR="00DF251E">
              <w:rPr>
                <w:rFonts w:asciiTheme="minorEastAsia" w:hAnsiTheme="minorEastAsia" w:hint="eastAsia"/>
                <w:szCs w:val="21"/>
              </w:rPr>
              <w:t xml:space="preserve">　　　　10</w:t>
            </w:r>
          </w:p>
          <w:p w:rsidR="00786ECD" w:rsidRPr="00EF0D18" w:rsidRDefault="00786ECD" w:rsidP="00786ECD">
            <w:pPr>
              <w:spacing w:beforeLines="20" w:before="72" w:afterLines="20" w:after="72" w:line="240" w:lineRule="exact"/>
              <w:ind w:firstLineChars="2150" w:firstLine="4515"/>
              <w:jc w:val="left"/>
              <w:rPr>
                <w:rFonts w:asciiTheme="minorEastAsia" w:hAnsiTheme="minorEastAsia"/>
                <w:szCs w:val="21"/>
              </w:rPr>
            </w:pPr>
          </w:p>
        </w:tc>
      </w:tr>
    </w:tbl>
    <w:p w:rsidR="00DF251E" w:rsidRPr="00DF251E" w:rsidRDefault="00DF251E" w:rsidP="00DF251E">
      <w:pPr>
        <w:ind w:leftChars="202" w:left="424"/>
        <w:rPr>
          <w:rFonts w:asciiTheme="minorEastAsia" w:hAnsiTheme="minorEastAsia"/>
          <w:szCs w:val="21"/>
        </w:rPr>
      </w:pPr>
      <w:r>
        <w:rPr>
          <w:rFonts w:asciiTheme="minorEastAsia" w:hAnsiTheme="minorEastAsia" w:hint="eastAsia"/>
          <w:szCs w:val="21"/>
        </w:rPr>
        <w:t xml:space="preserve">　　　　</w:t>
      </w:r>
      <w:r w:rsidRPr="00EF0D18">
        <w:rPr>
          <w:rFonts w:asciiTheme="minorEastAsia" w:hAnsiTheme="minorEastAsia" w:hint="eastAsia"/>
          <w:szCs w:val="21"/>
        </w:rPr>
        <w:t>→（1,000千円－950千円）×１／５＝10千円</w:t>
      </w:r>
    </w:p>
    <w:p w:rsidR="00786ECD" w:rsidRPr="00DF251E" w:rsidRDefault="00DF251E" w:rsidP="00196884">
      <w:pPr>
        <w:pStyle w:val="a7"/>
        <w:ind w:leftChars="0" w:left="570" w:firstLineChars="200" w:firstLine="420"/>
        <w:rPr>
          <w:rFonts w:asciiTheme="minorEastAsia" w:hAnsiTheme="minorEastAsia"/>
          <w:szCs w:val="21"/>
        </w:rPr>
      </w:pPr>
      <w:r w:rsidRPr="00DF251E">
        <w:rPr>
          <w:rFonts w:asciiTheme="minorEastAsia" w:hAnsiTheme="minorEastAsia" w:hint="eastAsia"/>
          <w:szCs w:val="21"/>
        </w:rPr>
        <w:t>満期</w:t>
      </w:r>
      <w:r>
        <w:rPr>
          <w:rFonts w:asciiTheme="minorEastAsia" w:hAnsiTheme="minorEastAsia" w:hint="eastAsia"/>
          <w:szCs w:val="21"/>
        </w:rPr>
        <w:t>償還時</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tblGrid>
      <w:tr w:rsidR="00786ECD" w:rsidRPr="00EF0D18" w:rsidTr="006A3C3D">
        <w:tc>
          <w:tcPr>
            <w:tcW w:w="7365" w:type="dxa"/>
          </w:tcPr>
          <w:p w:rsidR="00786ECD" w:rsidRDefault="00786ECD" w:rsidP="00DF251E">
            <w:pPr>
              <w:spacing w:beforeLines="20" w:before="72" w:afterLines="20" w:after="72" w:line="240" w:lineRule="exact"/>
              <w:rPr>
                <w:rFonts w:asciiTheme="minorEastAsia" w:hAnsiTheme="minorEastAsia"/>
                <w:szCs w:val="21"/>
              </w:rPr>
            </w:pPr>
            <w:r w:rsidRPr="00EF0D18">
              <w:rPr>
                <w:rFonts w:asciiTheme="minorEastAsia" w:hAnsiTheme="minorEastAsia" w:hint="eastAsia"/>
                <w:noProof/>
                <w:szCs w:val="21"/>
              </w:rPr>
              <mc:AlternateContent>
                <mc:Choice Requires="wps">
                  <w:drawing>
                    <wp:anchor distT="0" distB="0" distL="114300" distR="114300" simplePos="0" relativeHeight="251684864" behindDoc="0" locked="0" layoutInCell="1" allowOverlap="1">
                      <wp:simplePos x="0" y="0"/>
                      <wp:positionH relativeFrom="column">
                        <wp:posOffset>2237105</wp:posOffset>
                      </wp:positionH>
                      <wp:positionV relativeFrom="paragraph">
                        <wp:posOffset>56515</wp:posOffset>
                      </wp:positionV>
                      <wp:extent cx="123825" cy="288290"/>
                      <wp:effectExtent l="8255" t="8890" r="10795" b="762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882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4DB75F" id="直線矢印コネクタ 10" o:spid="_x0000_s1026" type="#_x0000_t32" style="position:absolute;left:0;text-align:left;margin-left:176.15pt;margin-top:4.45pt;width:9.75pt;height:22.7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" strokeweight=".5pt"/>
                  </w:pict>
                </mc:Fallback>
              </mc:AlternateContent>
            </w:r>
            <w:r w:rsidR="00196884">
              <w:rPr>
                <w:rFonts w:asciiTheme="minorEastAsia" w:hAnsiTheme="minorEastAsia" w:hint="eastAsia"/>
                <w:szCs w:val="21"/>
              </w:rPr>
              <w:t xml:space="preserve">現金預金　　　</w:t>
            </w:r>
            <w:r w:rsidR="00DF251E">
              <w:rPr>
                <w:rFonts w:asciiTheme="minorEastAsia" w:hAnsiTheme="minorEastAsia" w:hint="eastAsia"/>
                <w:szCs w:val="21"/>
              </w:rPr>
              <w:t xml:space="preserve">　　　　</w:t>
            </w:r>
            <w:r w:rsidR="00196884">
              <w:rPr>
                <w:rFonts w:asciiTheme="minorEastAsia" w:hAnsiTheme="minorEastAsia" w:hint="eastAsia"/>
                <w:szCs w:val="21"/>
              </w:rPr>
              <w:t xml:space="preserve">　 </w:t>
            </w:r>
            <w:r w:rsidR="00DF251E">
              <w:rPr>
                <w:rFonts w:asciiTheme="minorEastAsia" w:hAnsiTheme="minorEastAsia" w:hint="eastAsia"/>
                <w:szCs w:val="21"/>
              </w:rPr>
              <w:t xml:space="preserve">　</w:t>
            </w:r>
            <w:r w:rsidR="00196884">
              <w:rPr>
                <w:rFonts w:asciiTheme="minorEastAsia" w:hAnsiTheme="minorEastAsia" w:hint="eastAsia"/>
                <w:szCs w:val="21"/>
              </w:rPr>
              <w:t xml:space="preserve">1,000    </w:t>
            </w:r>
            <w:r w:rsidR="00196884">
              <w:rPr>
                <w:rFonts w:asciiTheme="minorEastAsia" w:hAnsiTheme="minorEastAsia"/>
                <w:szCs w:val="21"/>
              </w:rPr>
              <w:t xml:space="preserve"> </w:t>
            </w:r>
            <w:r w:rsidR="00196884">
              <w:rPr>
                <w:rFonts w:asciiTheme="minorEastAsia" w:hAnsiTheme="minorEastAsia" w:hint="eastAsia"/>
                <w:szCs w:val="21"/>
              </w:rPr>
              <w:t xml:space="preserve">投資有価証券　　</w:t>
            </w:r>
            <w:r w:rsidR="00DF251E">
              <w:rPr>
                <w:rFonts w:asciiTheme="minorEastAsia" w:hAnsiTheme="minorEastAsia" w:hint="eastAsia"/>
                <w:szCs w:val="21"/>
              </w:rPr>
              <w:t xml:space="preserve">　　　　1,000</w:t>
            </w:r>
          </w:p>
          <w:p w:rsidR="00DF251E" w:rsidRPr="00EF0D18" w:rsidRDefault="00DF251E" w:rsidP="00DF251E">
            <w:pPr>
              <w:spacing w:beforeLines="20" w:before="72" w:afterLines="20" w:after="72" w:line="240" w:lineRule="exact"/>
              <w:rPr>
                <w:rFonts w:asciiTheme="minorEastAsia" w:hAnsiTheme="minorEastAsia"/>
                <w:szCs w:val="21"/>
              </w:rPr>
            </w:pPr>
          </w:p>
        </w:tc>
      </w:tr>
    </w:tbl>
    <w:p w:rsidR="00786ECD" w:rsidRPr="00EF0D18" w:rsidRDefault="00786ECD" w:rsidP="00196884">
      <w:pPr>
        <w:spacing w:beforeLines="50" w:before="180"/>
        <w:ind w:firstLineChars="300" w:firstLine="630"/>
        <w:rPr>
          <w:rFonts w:asciiTheme="minorEastAsia" w:hAnsiTheme="minorEastAsia"/>
          <w:szCs w:val="21"/>
        </w:rPr>
      </w:pPr>
      <w:r w:rsidRPr="00EF0D18">
        <w:rPr>
          <w:rFonts w:asciiTheme="minorEastAsia" w:hAnsiTheme="minorEastAsia" w:hint="eastAsia"/>
          <w:szCs w:val="21"/>
        </w:rPr>
        <w:t>２．債券金額より高い価額で取得した場合</w:t>
      </w:r>
    </w:p>
    <w:p w:rsidR="00786ECD" w:rsidRPr="002912C5" w:rsidRDefault="00786ECD" w:rsidP="00196884">
      <w:pPr>
        <w:pStyle w:val="a7"/>
        <w:ind w:leftChars="0" w:left="360" w:firstLineChars="150" w:firstLine="315"/>
        <w:rPr>
          <w:rFonts w:asciiTheme="minorEastAsia" w:hAnsiTheme="minorEastAsia"/>
          <w:szCs w:val="21"/>
        </w:rPr>
      </w:pPr>
      <w:r w:rsidRPr="002912C5">
        <w:rPr>
          <w:rFonts w:asciiTheme="minorEastAsia" w:hAnsiTheme="minorEastAsia" w:hint="eastAsia"/>
          <w:szCs w:val="21"/>
        </w:rPr>
        <w:t>5年満期の新発の債券（金額1,000千円）を当年度期首に1,050千円で取得した場合</w:t>
      </w:r>
    </w:p>
    <w:p w:rsidR="00DF251E" w:rsidRPr="002912C5" w:rsidRDefault="00DF251E" w:rsidP="00196884">
      <w:pPr>
        <w:pStyle w:val="a7"/>
        <w:ind w:leftChars="0" w:left="501" w:firstLineChars="250" w:firstLine="525"/>
        <w:rPr>
          <w:rFonts w:asciiTheme="minorEastAsia" w:hAnsiTheme="minorEastAsia"/>
          <w:szCs w:val="21"/>
        </w:rPr>
      </w:pPr>
      <w:r w:rsidRPr="002912C5">
        <w:rPr>
          <w:rFonts w:asciiTheme="minorEastAsia" w:hAnsiTheme="minorEastAsia" w:hint="eastAsia"/>
          <w:szCs w:val="21"/>
        </w:rPr>
        <w:t>購入時</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tblGrid>
      <w:tr w:rsidR="00DF251E" w:rsidRPr="00EF0D18" w:rsidTr="006A3C3D">
        <w:tc>
          <w:tcPr>
            <w:tcW w:w="7365" w:type="dxa"/>
          </w:tcPr>
          <w:p w:rsidR="00DF251E" w:rsidRDefault="00DF251E" w:rsidP="00314817">
            <w:pPr>
              <w:spacing w:beforeLines="20" w:before="72" w:afterLines="20" w:after="72" w:line="240" w:lineRule="exact"/>
              <w:rPr>
                <w:rFonts w:asciiTheme="minorEastAsia" w:hAnsiTheme="minorEastAsia"/>
                <w:szCs w:val="21"/>
              </w:rPr>
            </w:pPr>
            <w:r w:rsidRPr="00EF0D18">
              <w:rPr>
                <w:rFonts w:asciiTheme="minorEastAsia" w:hAnsiTheme="minorEastAsia" w:hint="eastAsia"/>
                <w:noProof/>
                <w:szCs w:val="21"/>
              </w:rPr>
              <mc:AlternateContent>
                <mc:Choice Requires="wps">
                  <w:drawing>
                    <wp:anchor distT="0" distB="0" distL="114300" distR="114300" simplePos="0" relativeHeight="251695104" behindDoc="0" locked="0" layoutInCell="1" allowOverlap="1" wp14:anchorId="26F0F3CD" wp14:editId="04C5CE60">
                      <wp:simplePos x="0" y="0"/>
                      <wp:positionH relativeFrom="column">
                        <wp:posOffset>2218055</wp:posOffset>
                      </wp:positionH>
                      <wp:positionV relativeFrom="paragraph">
                        <wp:posOffset>41910</wp:posOffset>
                      </wp:positionV>
                      <wp:extent cx="123825" cy="288290"/>
                      <wp:effectExtent l="8255" t="13335" r="10795" b="12700"/>
                      <wp:wrapNone/>
                      <wp:docPr id="48"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882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9E18DB" id="直線矢印コネクタ 48" o:spid="_x0000_s1026" type="#_x0000_t32" style="position:absolute;left:0;text-align:left;margin-left:174.65pt;margin-top:3.3pt;width:9.75pt;height:22.7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" strokeweight=".5pt"/>
                  </w:pict>
                </mc:Fallback>
              </mc:AlternateContent>
            </w:r>
            <w:r w:rsidR="00196884">
              <w:rPr>
                <w:rFonts w:asciiTheme="minorEastAsia" w:hAnsiTheme="minorEastAsia" w:hint="eastAsia"/>
                <w:szCs w:val="21"/>
              </w:rPr>
              <w:t xml:space="preserve">投資有価証券　　</w:t>
            </w:r>
            <w:r>
              <w:rPr>
                <w:rFonts w:asciiTheme="minorEastAsia" w:hAnsiTheme="minorEastAsia" w:hint="eastAsia"/>
                <w:szCs w:val="21"/>
              </w:rPr>
              <w:t xml:space="preserve">　　　　　1,050</w:t>
            </w:r>
            <w:r w:rsidR="00196884">
              <w:rPr>
                <w:rFonts w:asciiTheme="minorEastAsia" w:hAnsiTheme="minorEastAsia" w:hint="eastAsia"/>
                <w:szCs w:val="21"/>
              </w:rPr>
              <w:t xml:space="preserve">　　　現金預金　　　　　　</w:t>
            </w:r>
            <w:r>
              <w:rPr>
                <w:rFonts w:asciiTheme="minorEastAsia" w:hAnsiTheme="minorEastAsia" w:hint="eastAsia"/>
                <w:szCs w:val="21"/>
              </w:rPr>
              <w:t xml:space="preserve">　　1,050</w:t>
            </w:r>
          </w:p>
          <w:p w:rsidR="00DF251E" w:rsidRPr="00196884" w:rsidRDefault="00DF251E" w:rsidP="00314817">
            <w:pPr>
              <w:spacing w:beforeLines="20" w:before="72" w:afterLines="20" w:after="72" w:line="240" w:lineRule="exact"/>
              <w:rPr>
                <w:rFonts w:asciiTheme="minorEastAsia" w:hAnsiTheme="minorEastAsia"/>
                <w:szCs w:val="21"/>
              </w:rPr>
            </w:pPr>
          </w:p>
        </w:tc>
      </w:tr>
    </w:tbl>
    <w:p w:rsidR="00DF251E" w:rsidRPr="002912C5" w:rsidRDefault="00DF251E" w:rsidP="00196884">
      <w:pPr>
        <w:pStyle w:val="a7"/>
        <w:ind w:leftChars="0" w:left="501" w:firstLineChars="250" w:firstLine="525"/>
        <w:rPr>
          <w:rFonts w:asciiTheme="minorEastAsia" w:hAnsiTheme="minorEastAsia"/>
          <w:szCs w:val="21"/>
        </w:rPr>
      </w:pPr>
      <w:r w:rsidRPr="002912C5">
        <w:rPr>
          <w:rFonts w:asciiTheme="minorEastAsia" w:hAnsiTheme="minorEastAsia" w:hint="eastAsia"/>
          <w:szCs w:val="21"/>
        </w:rPr>
        <w:t>決算時</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tblGrid>
      <w:tr w:rsidR="00DF251E" w:rsidRPr="00EF0D18" w:rsidTr="006A3C3D">
        <w:tc>
          <w:tcPr>
            <w:tcW w:w="7365" w:type="dxa"/>
          </w:tcPr>
          <w:p w:rsidR="00DF251E" w:rsidRPr="00EF0D18" w:rsidRDefault="00DF251E" w:rsidP="00314817">
            <w:pPr>
              <w:spacing w:beforeLines="20" w:before="72" w:afterLines="20" w:after="72" w:line="240" w:lineRule="exact"/>
              <w:rPr>
                <w:rFonts w:asciiTheme="minorEastAsia" w:hAnsiTheme="minorEastAsia"/>
                <w:szCs w:val="21"/>
              </w:rPr>
            </w:pPr>
            <w:r w:rsidRPr="00EF0D18">
              <w:rPr>
                <w:rFonts w:asciiTheme="minorEastAsia" w:hAnsiTheme="minorEastAsia" w:hint="eastAsia"/>
                <w:noProof/>
                <w:szCs w:val="21"/>
              </w:rPr>
              <mc:AlternateContent>
                <mc:Choice Requires="wps">
                  <w:drawing>
                    <wp:anchor distT="0" distB="0" distL="114300" distR="114300" simplePos="0" relativeHeight="251697152" behindDoc="0" locked="0" layoutInCell="1" allowOverlap="1" wp14:anchorId="338AF69E" wp14:editId="7523D8A6">
                      <wp:simplePos x="0" y="0"/>
                      <wp:positionH relativeFrom="column">
                        <wp:posOffset>2246630</wp:posOffset>
                      </wp:positionH>
                      <wp:positionV relativeFrom="paragraph">
                        <wp:posOffset>44450</wp:posOffset>
                      </wp:positionV>
                      <wp:extent cx="123825" cy="288290"/>
                      <wp:effectExtent l="8255" t="6350" r="10795" b="10160"/>
                      <wp:wrapNone/>
                      <wp:docPr id="49"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882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49BA1F" id="直線矢印コネクタ 49" o:spid="_x0000_s1026" type="#_x0000_t32" style="position:absolute;left:0;text-align:left;margin-left:176.9pt;margin-top:3.5pt;width:9.75pt;height:22.7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" strokeweight=".5pt"/>
                  </w:pict>
                </mc:Fallback>
              </mc:AlternateContent>
            </w:r>
            <w:r>
              <w:rPr>
                <w:rFonts w:asciiTheme="minorEastAsia" w:hAnsiTheme="minorEastAsia" w:hint="eastAsia"/>
                <w:szCs w:val="21"/>
              </w:rPr>
              <w:t>受取利息配当金　　　　　　　10</w:t>
            </w:r>
            <w:r w:rsidR="00196884">
              <w:rPr>
                <w:rFonts w:asciiTheme="minorEastAsia" w:hAnsiTheme="minorEastAsia" w:hint="eastAsia"/>
                <w:szCs w:val="21"/>
              </w:rPr>
              <w:t xml:space="preserve">　　　投資有価証券　　　　　</w:t>
            </w:r>
            <w:r>
              <w:rPr>
                <w:rFonts w:asciiTheme="minorEastAsia" w:hAnsiTheme="minorEastAsia" w:hint="eastAsia"/>
                <w:szCs w:val="21"/>
              </w:rPr>
              <w:t xml:space="preserve">　　　10</w:t>
            </w:r>
          </w:p>
          <w:p w:rsidR="00DF251E" w:rsidRPr="00196884" w:rsidRDefault="00DF251E" w:rsidP="00314817">
            <w:pPr>
              <w:spacing w:beforeLines="20" w:before="72" w:afterLines="20" w:after="72" w:line="240" w:lineRule="exact"/>
              <w:ind w:firstLineChars="2150" w:firstLine="4515"/>
              <w:jc w:val="left"/>
              <w:rPr>
                <w:rFonts w:asciiTheme="minorEastAsia" w:hAnsiTheme="minorEastAsia"/>
                <w:szCs w:val="21"/>
              </w:rPr>
            </w:pPr>
          </w:p>
        </w:tc>
      </w:tr>
    </w:tbl>
    <w:p w:rsidR="00DF251E" w:rsidRPr="00DF251E" w:rsidRDefault="00DF251E" w:rsidP="00DF251E">
      <w:pPr>
        <w:ind w:firstLineChars="100" w:firstLine="210"/>
        <w:rPr>
          <w:rFonts w:asciiTheme="minorEastAsia" w:hAnsiTheme="minorEastAsia"/>
          <w:szCs w:val="21"/>
        </w:rPr>
      </w:pPr>
      <w:r>
        <w:rPr>
          <w:rFonts w:asciiTheme="minorEastAsia" w:hAnsiTheme="minorEastAsia" w:hint="eastAsia"/>
          <w:szCs w:val="21"/>
        </w:rPr>
        <w:t xml:space="preserve">　　　　</w:t>
      </w:r>
      <w:r w:rsidRPr="00EF0D18">
        <w:rPr>
          <w:rFonts w:asciiTheme="minorEastAsia" w:hAnsiTheme="minorEastAsia" w:hint="eastAsia"/>
          <w:szCs w:val="21"/>
        </w:rPr>
        <w:t>→（1,000千円－1,050千円）×1／5＝△10千円</w:t>
      </w:r>
    </w:p>
    <w:p w:rsidR="00DF251E" w:rsidRPr="00196884" w:rsidRDefault="00DF251E" w:rsidP="00196884">
      <w:pPr>
        <w:ind w:firstLineChars="450" w:firstLine="945"/>
        <w:rPr>
          <w:rFonts w:asciiTheme="minorEastAsia" w:hAnsiTheme="minorEastAsia"/>
          <w:szCs w:val="21"/>
        </w:rPr>
      </w:pPr>
      <w:r w:rsidRPr="00196884">
        <w:rPr>
          <w:rFonts w:asciiTheme="minorEastAsia" w:hAnsiTheme="minorEastAsia" w:hint="eastAsia"/>
          <w:szCs w:val="21"/>
        </w:rPr>
        <w:t>満期償還時</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tblGrid>
      <w:tr w:rsidR="00DF251E" w:rsidRPr="00EF0D18" w:rsidTr="006A3C3D">
        <w:tc>
          <w:tcPr>
            <w:tcW w:w="7365" w:type="dxa"/>
          </w:tcPr>
          <w:p w:rsidR="00DF251E" w:rsidRDefault="00DF251E" w:rsidP="00314817">
            <w:pPr>
              <w:spacing w:beforeLines="20" w:before="72" w:afterLines="20" w:after="72" w:line="240" w:lineRule="exact"/>
              <w:rPr>
                <w:rFonts w:asciiTheme="minorEastAsia" w:hAnsiTheme="minorEastAsia"/>
                <w:szCs w:val="21"/>
              </w:rPr>
            </w:pPr>
            <w:r w:rsidRPr="00EF0D18">
              <w:rPr>
                <w:rFonts w:asciiTheme="minorEastAsia" w:hAnsiTheme="minorEastAsia" w:hint="eastAsia"/>
                <w:noProof/>
                <w:szCs w:val="21"/>
              </w:rPr>
              <mc:AlternateContent>
                <mc:Choice Requires="wps">
                  <w:drawing>
                    <wp:anchor distT="0" distB="0" distL="114300" distR="114300" simplePos="0" relativeHeight="251696128" behindDoc="0" locked="0" layoutInCell="1" allowOverlap="1" wp14:anchorId="7B3B3C8E" wp14:editId="2A8F154A">
                      <wp:simplePos x="0" y="0"/>
                      <wp:positionH relativeFrom="column">
                        <wp:posOffset>2237105</wp:posOffset>
                      </wp:positionH>
                      <wp:positionV relativeFrom="paragraph">
                        <wp:posOffset>56515</wp:posOffset>
                      </wp:positionV>
                      <wp:extent cx="123825" cy="288290"/>
                      <wp:effectExtent l="8255" t="8890" r="10795" b="7620"/>
                      <wp:wrapNone/>
                      <wp:docPr id="50" name="直線矢印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882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38F98D" id="直線矢印コネクタ 50" o:spid="_x0000_s1026" type="#_x0000_t32" style="position:absolute;left:0;text-align:left;margin-left:176.15pt;margin-top:4.45pt;width:9.75pt;height:22.7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" strokeweight=".5pt"/>
                  </w:pict>
                </mc:Fallback>
              </mc:AlternateContent>
            </w:r>
            <w:r w:rsidR="00196884">
              <w:rPr>
                <w:rFonts w:asciiTheme="minorEastAsia" w:hAnsiTheme="minorEastAsia" w:hint="eastAsia"/>
                <w:szCs w:val="21"/>
              </w:rPr>
              <w:t xml:space="preserve">現金預金　　　　　　</w:t>
            </w:r>
            <w:r>
              <w:rPr>
                <w:rFonts w:asciiTheme="minorEastAsia" w:hAnsiTheme="minorEastAsia" w:hint="eastAsia"/>
                <w:szCs w:val="21"/>
              </w:rPr>
              <w:t xml:space="preserve">　　　1,000     </w:t>
            </w:r>
            <w:r w:rsidR="00196884">
              <w:rPr>
                <w:rFonts w:asciiTheme="minorEastAsia" w:hAnsiTheme="minorEastAsia" w:hint="eastAsia"/>
                <w:szCs w:val="21"/>
              </w:rPr>
              <w:t xml:space="preserve">投資有価証券　　</w:t>
            </w:r>
            <w:r>
              <w:rPr>
                <w:rFonts w:asciiTheme="minorEastAsia" w:hAnsiTheme="minorEastAsia" w:hint="eastAsia"/>
                <w:szCs w:val="21"/>
              </w:rPr>
              <w:t xml:space="preserve">　　　　1,000</w:t>
            </w:r>
          </w:p>
          <w:p w:rsidR="00DF251E" w:rsidRPr="00EF0D18" w:rsidRDefault="00DF251E" w:rsidP="00314817">
            <w:pPr>
              <w:spacing w:beforeLines="20" w:before="72" w:afterLines="20" w:after="72" w:line="240" w:lineRule="exact"/>
              <w:rPr>
                <w:rFonts w:asciiTheme="minorEastAsia" w:hAnsiTheme="minorEastAsia"/>
                <w:szCs w:val="21"/>
              </w:rPr>
            </w:pPr>
          </w:p>
        </w:tc>
      </w:tr>
    </w:tbl>
    <w:p w:rsidR="00786ECD" w:rsidRPr="00EF0D18" w:rsidRDefault="00786ECD" w:rsidP="00786ECD">
      <w:pPr>
        <w:spacing w:beforeLines="20" w:before="72"/>
        <w:ind w:leftChars="203" w:left="850" w:hangingChars="202" w:hanging="424"/>
        <w:rPr>
          <w:rFonts w:asciiTheme="minorEastAsia" w:hAnsiTheme="minorEastAsia"/>
          <w:szCs w:val="21"/>
        </w:rPr>
      </w:pPr>
    </w:p>
    <w:p w:rsidR="00196884" w:rsidRDefault="00786ECD" w:rsidP="00196884">
      <w:pPr>
        <w:pStyle w:val="a7"/>
        <w:numPr>
          <w:ilvl w:val="0"/>
          <w:numId w:val="9"/>
        </w:numPr>
        <w:ind w:leftChars="0"/>
        <w:rPr>
          <w:rFonts w:asciiTheme="minorEastAsia" w:hAnsiTheme="minorEastAsia"/>
          <w:szCs w:val="21"/>
        </w:rPr>
      </w:pPr>
      <w:r w:rsidRPr="00196884">
        <w:rPr>
          <w:rFonts w:asciiTheme="minorEastAsia" w:hAnsiTheme="minorEastAsia" w:hint="eastAsia"/>
          <w:szCs w:val="21"/>
        </w:rPr>
        <w:t>リース取引の会計処理</w:t>
      </w:r>
    </w:p>
    <w:p w:rsidR="00786ECD" w:rsidRPr="00196884" w:rsidRDefault="00786ECD" w:rsidP="00196884">
      <w:pPr>
        <w:ind w:left="420"/>
        <w:rPr>
          <w:rFonts w:asciiTheme="minorEastAsia" w:hAnsiTheme="minorEastAsia"/>
          <w:szCs w:val="21"/>
        </w:rPr>
      </w:pPr>
      <w:r w:rsidRPr="00196884">
        <w:rPr>
          <w:rFonts w:asciiTheme="minorEastAsia" w:hAnsiTheme="minorEastAsia" w:hint="eastAsia"/>
          <w:szCs w:val="21"/>
        </w:rPr>
        <w:t>［１］リース取引の意義と分類</w:t>
      </w:r>
    </w:p>
    <w:p w:rsidR="00786ECD" w:rsidRPr="00EF0D18" w:rsidRDefault="00786ECD" w:rsidP="00196884">
      <w:pPr>
        <w:ind w:firstLineChars="300" w:firstLine="630"/>
        <w:rPr>
          <w:rFonts w:asciiTheme="minorEastAsia" w:hAnsiTheme="minorEastAsia"/>
          <w:szCs w:val="21"/>
        </w:rPr>
      </w:pPr>
      <w:r w:rsidRPr="00EF0D18">
        <w:rPr>
          <w:rFonts w:asciiTheme="minorEastAsia" w:hAnsiTheme="minorEastAsia"/>
          <w:szCs w:val="21"/>
        </w:rPr>
        <w:t>(1)</w:t>
      </w:r>
      <w:r w:rsidRPr="00EF0D18">
        <w:rPr>
          <w:rFonts w:asciiTheme="minorEastAsia" w:hAnsiTheme="minorEastAsia" w:hint="eastAsia"/>
          <w:szCs w:val="21"/>
        </w:rPr>
        <w:t xml:space="preserve">　リース取引の意義</w:t>
      </w:r>
    </w:p>
    <w:p w:rsidR="00786ECD" w:rsidRPr="00EF0D18" w:rsidRDefault="00786ECD" w:rsidP="00196884">
      <w:pPr>
        <w:ind w:leftChars="400" w:left="840"/>
        <w:rPr>
          <w:rFonts w:asciiTheme="minorEastAsia" w:hAnsiTheme="minorEastAsia"/>
          <w:szCs w:val="21"/>
        </w:rPr>
      </w:pPr>
      <w:r w:rsidRPr="00EF0D18">
        <w:rPr>
          <w:rFonts w:asciiTheme="minorEastAsia" w:hAnsiTheme="minorEastAsia" w:hint="eastAsia"/>
          <w:szCs w:val="21"/>
        </w:rPr>
        <w:t>リース取引とは、特定の物件の所有者たる貸し手が、当該物件の借り手に対し、合意された期間（以下、リース期間）にわたりこれを使用収益する権利を与え、借り手は、合意された使用料（以下、リース料）を貸し手に支払う取引をいう。</w:t>
      </w:r>
    </w:p>
    <w:p w:rsidR="00786ECD" w:rsidRPr="00EF0D18" w:rsidRDefault="00786ECD" w:rsidP="00786ECD">
      <w:pPr>
        <w:rPr>
          <w:rFonts w:asciiTheme="minorEastAsia" w:hAnsiTheme="minorEastAsia"/>
          <w:szCs w:val="21"/>
        </w:rPr>
      </w:pPr>
    </w:p>
    <w:p w:rsidR="00786ECD" w:rsidRPr="00EF0D18" w:rsidRDefault="00786ECD" w:rsidP="00196884">
      <w:pPr>
        <w:ind w:firstLineChars="300" w:firstLine="630"/>
        <w:rPr>
          <w:rFonts w:asciiTheme="minorEastAsia" w:hAnsiTheme="minorEastAsia"/>
          <w:szCs w:val="21"/>
        </w:rPr>
      </w:pPr>
      <w:r w:rsidRPr="00EF0D18">
        <w:rPr>
          <w:rFonts w:asciiTheme="minorEastAsia" w:hAnsiTheme="minorEastAsia"/>
          <w:szCs w:val="21"/>
        </w:rPr>
        <w:t>(2)</w:t>
      </w:r>
      <w:r w:rsidRPr="00EF0D18">
        <w:rPr>
          <w:rFonts w:asciiTheme="minorEastAsia" w:hAnsiTheme="minorEastAsia" w:hint="eastAsia"/>
          <w:szCs w:val="21"/>
        </w:rPr>
        <w:t xml:space="preserve">　リース取引の分類</w:t>
      </w:r>
    </w:p>
    <w:p w:rsidR="00786ECD" w:rsidRPr="005B538C" w:rsidRDefault="005B538C" w:rsidP="005B538C">
      <w:pPr>
        <w:ind w:firstLineChars="400" w:firstLine="840"/>
        <w:rPr>
          <w:rFonts w:asciiTheme="minorEastAsia" w:hAnsiTheme="minorEastAsia"/>
          <w:szCs w:val="21"/>
        </w:rPr>
      </w:pPr>
      <w:r>
        <w:rPr>
          <w:rFonts w:asciiTheme="minorEastAsia" w:hAnsiTheme="minorEastAsia" w:hint="eastAsia"/>
          <w:szCs w:val="21"/>
        </w:rPr>
        <w:t>「</w:t>
      </w:r>
      <w:r w:rsidR="00786ECD" w:rsidRPr="005B538C">
        <w:rPr>
          <w:rFonts w:asciiTheme="minorEastAsia" w:hAnsiTheme="minorEastAsia" w:hint="eastAsia"/>
          <w:szCs w:val="21"/>
        </w:rPr>
        <w:t>ファイナンス・リース取引</w:t>
      </w:r>
      <w:r>
        <w:rPr>
          <w:rFonts w:asciiTheme="minorEastAsia" w:hAnsiTheme="minorEastAsia" w:hint="eastAsia"/>
          <w:szCs w:val="21"/>
        </w:rPr>
        <w:t>」</w:t>
      </w:r>
    </w:p>
    <w:p w:rsidR="00786ECD" w:rsidRPr="00EF0D18" w:rsidRDefault="00786ECD" w:rsidP="00196884">
      <w:pPr>
        <w:ind w:leftChars="400" w:left="840" w:firstLineChars="100" w:firstLine="210"/>
        <w:rPr>
          <w:rFonts w:asciiTheme="minorEastAsia" w:hAnsiTheme="minorEastAsia"/>
          <w:szCs w:val="21"/>
        </w:rPr>
      </w:pPr>
      <w:r w:rsidRPr="00EF0D18">
        <w:rPr>
          <w:rFonts w:asciiTheme="minorEastAsia" w:hAnsiTheme="minorEastAsia" w:hint="eastAsia"/>
          <w:szCs w:val="21"/>
        </w:rPr>
        <w:t>ファイナンス・リース取引とは、リース契約に基づくリース期間の中途において当該契約を解除することができないリース取引またはこれに準ずるリース取引で、借り手が、当該契約に基づき使用する物件（以下、リース物件）からもたらされる経済的利益を実質的に享受することができ、かつ、当該リース物件の使用</w:t>
      </w:r>
      <w:r w:rsidRPr="00EF0D18">
        <w:rPr>
          <w:rFonts w:asciiTheme="minorEastAsia" w:hAnsiTheme="minorEastAsia" w:hint="eastAsia"/>
          <w:szCs w:val="21"/>
        </w:rPr>
        <w:lastRenderedPageBreak/>
        <w:t>に伴って生じるコストを実質的に負担することとなるリース取引をいう。なお、ファイナンス・リース取引については、リース契約上の諸条件に照らしてリース物件の所有権が借り手に移転すると認められる取引（所有権移転ファイナンス・リース取引）およびリース物件の所有権が借り手に移転すると認められるもの以外の取引（所有権移転外ファイナンス・リース取引）に分類される。</w:t>
      </w:r>
    </w:p>
    <w:p w:rsidR="00786ECD" w:rsidRPr="005B538C" w:rsidRDefault="005B538C" w:rsidP="00196884">
      <w:pPr>
        <w:spacing w:beforeLines="50" w:before="180"/>
        <w:ind w:firstLineChars="400" w:firstLine="840"/>
        <w:rPr>
          <w:rFonts w:asciiTheme="minorEastAsia" w:hAnsiTheme="minorEastAsia"/>
          <w:szCs w:val="21"/>
        </w:rPr>
      </w:pPr>
      <w:r>
        <w:rPr>
          <w:rFonts w:asciiTheme="minorEastAsia" w:hAnsiTheme="minorEastAsia" w:hint="eastAsia"/>
          <w:szCs w:val="21"/>
        </w:rPr>
        <w:t>「</w:t>
      </w:r>
      <w:r w:rsidR="00786ECD" w:rsidRPr="005B538C">
        <w:rPr>
          <w:rFonts w:asciiTheme="minorEastAsia" w:hAnsiTheme="minorEastAsia" w:hint="eastAsia"/>
          <w:szCs w:val="21"/>
        </w:rPr>
        <w:t>オペレーティング・リース取引</w:t>
      </w:r>
      <w:r>
        <w:rPr>
          <w:rFonts w:asciiTheme="minorEastAsia" w:hAnsiTheme="minorEastAsia" w:hint="eastAsia"/>
          <w:szCs w:val="21"/>
        </w:rPr>
        <w:t>」</w:t>
      </w:r>
    </w:p>
    <w:p w:rsidR="00786ECD" w:rsidRPr="00EF0D18" w:rsidRDefault="00786ECD" w:rsidP="00196884">
      <w:pPr>
        <w:ind w:leftChars="400" w:left="840" w:firstLineChars="100" w:firstLine="210"/>
        <w:rPr>
          <w:rFonts w:asciiTheme="minorEastAsia" w:hAnsiTheme="minorEastAsia"/>
          <w:szCs w:val="21"/>
        </w:rPr>
      </w:pPr>
      <w:r w:rsidRPr="00EF0D18">
        <w:rPr>
          <w:rFonts w:asciiTheme="minorEastAsia" w:hAnsiTheme="minorEastAsia" w:hint="eastAsia"/>
          <w:szCs w:val="21"/>
        </w:rPr>
        <w:t>オペレーティング・リース取引とは、ファイナンス・リース取引以外のリース取引をいう。</w:t>
      </w:r>
    </w:p>
    <w:p w:rsidR="00786ECD" w:rsidRPr="00EF0D18" w:rsidRDefault="00786ECD" w:rsidP="00786ECD">
      <w:pPr>
        <w:rPr>
          <w:rFonts w:asciiTheme="minorEastAsia" w:hAnsiTheme="minorEastAsia"/>
          <w:szCs w:val="21"/>
        </w:rPr>
      </w:pPr>
    </w:p>
    <w:p w:rsidR="00786ECD" w:rsidRPr="00EF0D18" w:rsidRDefault="00786ECD" w:rsidP="00196884">
      <w:pPr>
        <w:spacing w:line="360" w:lineRule="auto"/>
        <w:ind w:leftChars="-100" w:left="-210" w:firstLineChars="400" w:firstLine="840"/>
        <w:rPr>
          <w:rFonts w:asciiTheme="minorEastAsia" w:hAnsiTheme="minorEastAsia"/>
          <w:szCs w:val="21"/>
        </w:rPr>
      </w:pPr>
      <w:r w:rsidRPr="00EF0D18">
        <w:rPr>
          <w:rFonts w:asciiTheme="minorEastAsia" w:hAnsiTheme="minorEastAsia" w:hint="eastAsia"/>
          <w:szCs w:val="21"/>
        </w:rPr>
        <w:t>［２］リース会計の基本的な考え方</w:t>
      </w:r>
    </w:p>
    <w:p w:rsidR="00786ECD" w:rsidRPr="00EF0D18" w:rsidRDefault="00786ECD" w:rsidP="00196884">
      <w:pPr>
        <w:ind w:leftChars="400" w:left="840" w:firstLineChars="100" w:firstLine="210"/>
        <w:rPr>
          <w:rFonts w:asciiTheme="minorEastAsia" w:hAnsiTheme="minorEastAsia"/>
          <w:szCs w:val="21"/>
        </w:rPr>
      </w:pPr>
      <w:r w:rsidRPr="00EF0D18">
        <w:rPr>
          <w:rFonts w:asciiTheme="minorEastAsia" w:hAnsiTheme="minorEastAsia" w:hint="eastAsia"/>
          <w:szCs w:val="21"/>
        </w:rPr>
        <w:t>リース取引においてはリース物件のリース期間中は、上記のいずれの形態のリースにおいても所有権が貸し手に留保されており、借り手はリース料を支払ってリース物件を使用している。したがって法的な形式からすれば、いずれのリース取引も賃借になるので会計上も他の賃借（事務所の賃借など）と同様に処理するという考え方がある。</w:t>
      </w:r>
    </w:p>
    <w:p w:rsidR="00786ECD" w:rsidRPr="00EF0D18" w:rsidRDefault="00786ECD" w:rsidP="00196884">
      <w:pPr>
        <w:ind w:leftChars="400" w:left="840" w:firstLineChars="100" w:firstLine="210"/>
        <w:rPr>
          <w:rFonts w:asciiTheme="minorEastAsia" w:hAnsiTheme="minorEastAsia"/>
          <w:szCs w:val="21"/>
        </w:rPr>
      </w:pPr>
      <w:r w:rsidRPr="00EF0D18">
        <w:rPr>
          <w:rFonts w:asciiTheme="minorEastAsia" w:hAnsiTheme="minorEastAsia" w:hint="eastAsia"/>
          <w:szCs w:val="21"/>
        </w:rPr>
        <w:t>しかし、広く行われているリース取引の経済的実態を考慮すると、リース物件のなかには実質的に借り手が所有しているのと変わらないものが存在しており、また、当該借り手のためだけに存在しているような特注品などは、リース期間が終了しても、当該物件を返還せず、そのまま借り手に所有権が移転するものも多い。</w:t>
      </w:r>
    </w:p>
    <w:p w:rsidR="00786ECD" w:rsidRPr="00EF0D18" w:rsidRDefault="00786ECD" w:rsidP="00196884">
      <w:pPr>
        <w:ind w:leftChars="400" w:left="840" w:firstLineChars="100" w:firstLine="210"/>
        <w:rPr>
          <w:rFonts w:asciiTheme="minorEastAsia" w:hAnsiTheme="minorEastAsia"/>
          <w:szCs w:val="21"/>
        </w:rPr>
      </w:pPr>
      <w:r w:rsidRPr="00EF0D18">
        <w:rPr>
          <w:rFonts w:asciiTheme="minorEastAsia" w:hAnsiTheme="minorEastAsia" w:hint="eastAsia"/>
          <w:szCs w:val="21"/>
        </w:rPr>
        <w:t>このような経済的実態を考慮すると、リース取引のなかには実質的に売買と同じ効果があるものもあるので、リース会計ではそのような取引については、賃貸借処理とはせず、通常の売買取引と同様の会計処理</w:t>
      </w:r>
      <w:r w:rsidR="002912C5">
        <w:rPr>
          <w:rFonts w:asciiTheme="minorEastAsia" w:hAnsiTheme="minorEastAsia" w:hint="eastAsia"/>
          <w:szCs w:val="21"/>
        </w:rPr>
        <w:t>を要請して、財務諸表の読者に有用な情報を提供することとしている。</w:t>
      </w:r>
    </w:p>
    <w:p w:rsidR="00786ECD" w:rsidRPr="00EF0D18" w:rsidRDefault="00786ECD" w:rsidP="00786ECD">
      <w:pPr>
        <w:spacing w:line="360" w:lineRule="auto"/>
        <w:ind w:leftChars="-100" w:left="-210"/>
        <w:rPr>
          <w:rFonts w:asciiTheme="minorEastAsia" w:hAnsiTheme="minorEastAsia"/>
          <w:szCs w:val="21"/>
        </w:rPr>
      </w:pPr>
    </w:p>
    <w:p w:rsidR="00786ECD" w:rsidRDefault="005B538C" w:rsidP="00196884">
      <w:pPr>
        <w:spacing w:line="360" w:lineRule="auto"/>
        <w:ind w:leftChars="-100" w:left="-210" w:firstLineChars="400" w:firstLine="840"/>
        <w:rPr>
          <w:rFonts w:asciiTheme="minorEastAsia" w:hAnsiTheme="minorEastAsia"/>
          <w:szCs w:val="21"/>
        </w:rPr>
      </w:pPr>
      <w:r>
        <w:rPr>
          <w:rFonts w:asciiTheme="minorEastAsia" w:hAnsiTheme="minorEastAsia" w:hint="eastAsia"/>
          <w:szCs w:val="21"/>
        </w:rPr>
        <w:t>［３］</w:t>
      </w:r>
      <w:r w:rsidR="00786ECD" w:rsidRPr="00EF0D18">
        <w:rPr>
          <w:rFonts w:asciiTheme="minorEastAsia" w:hAnsiTheme="minorEastAsia" w:hint="eastAsia"/>
          <w:szCs w:val="21"/>
        </w:rPr>
        <w:t>リース取引の会計処理</w:t>
      </w:r>
    </w:p>
    <w:tbl>
      <w:tblPr>
        <w:tblStyle w:val="a8"/>
        <w:tblpPr w:leftFromText="142" w:rightFromText="142" w:vertAnchor="text" w:horzAnchor="page" w:tblpX="2746" w:tblpY="8"/>
        <w:tblW w:w="8494" w:type="dxa"/>
        <w:tblLook w:val="04A0" w:firstRow="1" w:lastRow="0" w:firstColumn="1" w:lastColumn="0" w:noHBand="0" w:noVBand="1"/>
      </w:tblPr>
      <w:tblGrid>
        <w:gridCol w:w="2104"/>
        <w:gridCol w:w="2130"/>
        <w:gridCol w:w="2130"/>
        <w:gridCol w:w="2130"/>
      </w:tblGrid>
      <w:tr w:rsidR="005B538C" w:rsidRPr="00EF0D18" w:rsidTr="005B538C">
        <w:tc>
          <w:tcPr>
            <w:tcW w:w="2104" w:type="dxa"/>
            <w:vAlign w:val="center"/>
          </w:tcPr>
          <w:p w:rsidR="005B538C" w:rsidRPr="005B538C" w:rsidRDefault="00F050C5" w:rsidP="005B538C">
            <w:pPr>
              <w:tabs>
                <w:tab w:val="left" w:pos="6285"/>
              </w:tabs>
              <w:jc w:val="center"/>
              <w:rPr>
                <w:rFonts w:asciiTheme="minorEastAsia" w:hAnsiTheme="minorEastAsia"/>
                <w:szCs w:val="21"/>
              </w:rPr>
            </w:pPr>
            <w:r>
              <w:rPr>
                <w:rFonts w:asciiTheme="minorEastAsia" w:hAnsiTheme="minorEastAsia" w:hint="eastAsia"/>
                <w:szCs w:val="21"/>
              </w:rPr>
              <w:t>リース取引</w:t>
            </w:r>
          </w:p>
        </w:tc>
        <w:tc>
          <w:tcPr>
            <w:tcW w:w="2130" w:type="dxa"/>
            <w:vAlign w:val="center"/>
          </w:tcPr>
          <w:p w:rsidR="005B538C" w:rsidRPr="005B538C" w:rsidRDefault="005B538C" w:rsidP="005B538C">
            <w:pPr>
              <w:tabs>
                <w:tab w:val="left" w:pos="6285"/>
              </w:tabs>
              <w:jc w:val="center"/>
              <w:rPr>
                <w:rFonts w:asciiTheme="minorEastAsia" w:hAnsiTheme="minorEastAsia"/>
                <w:szCs w:val="21"/>
              </w:rPr>
            </w:pPr>
            <w:r w:rsidRPr="005B538C">
              <w:rPr>
                <w:rFonts w:asciiTheme="minorEastAsia" w:hAnsiTheme="minorEastAsia" w:hint="eastAsia"/>
                <w:szCs w:val="21"/>
              </w:rPr>
              <w:t>会計処理</w:t>
            </w:r>
          </w:p>
        </w:tc>
        <w:tc>
          <w:tcPr>
            <w:tcW w:w="2130" w:type="dxa"/>
            <w:vAlign w:val="center"/>
          </w:tcPr>
          <w:p w:rsidR="005B538C" w:rsidRPr="005B538C" w:rsidRDefault="005B538C" w:rsidP="005B538C">
            <w:pPr>
              <w:tabs>
                <w:tab w:val="left" w:pos="6285"/>
              </w:tabs>
              <w:jc w:val="center"/>
              <w:rPr>
                <w:rFonts w:asciiTheme="minorEastAsia" w:hAnsiTheme="minorEastAsia"/>
                <w:szCs w:val="21"/>
              </w:rPr>
            </w:pPr>
            <w:r w:rsidRPr="005B538C">
              <w:rPr>
                <w:rFonts w:asciiTheme="minorEastAsia" w:hAnsiTheme="minorEastAsia" w:hint="eastAsia"/>
                <w:szCs w:val="21"/>
              </w:rPr>
              <w:t>減価償却</w:t>
            </w:r>
          </w:p>
        </w:tc>
        <w:tc>
          <w:tcPr>
            <w:tcW w:w="2130" w:type="dxa"/>
            <w:vAlign w:val="center"/>
          </w:tcPr>
          <w:p w:rsidR="005B538C" w:rsidRPr="005B538C" w:rsidRDefault="005B538C" w:rsidP="005B538C">
            <w:pPr>
              <w:tabs>
                <w:tab w:val="left" w:pos="6285"/>
              </w:tabs>
              <w:jc w:val="center"/>
              <w:rPr>
                <w:rFonts w:asciiTheme="minorEastAsia" w:hAnsiTheme="minorEastAsia"/>
                <w:szCs w:val="21"/>
              </w:rPr>
            </w:pPr>
            <w:r w:rsidRPr="005B538C">
              <w:rPr>
                <w:rFonts w:asciiTheme="minorEastAsia" w:hAnsiTheme="minorEastAsia" w:hint="eastAsia"/>
                <w:szCs w:val="21"/>
              </w:rPr>
              <w:t>利息費用</w:t>
            </w:r>
          </w:p>
        </w:tc>
      </w:tr>
      <w:tr w:rsidR="005B538C" w:rsidRPr="00EF0D18" w:rsidTr="005B538C">
        <w:tc>
          <w:tcPr>
            <w:tcW w:w="2104" w:type="dxa"/>
          </w:tcPr>
          <w:p w:rsidR="005B538C" w:rsidRPr="00EF0D18" w:rsidRDefault="005B538C" w:rsidP="005B538C">
            <w:pPr>
              <w:tabs>
                <w:tab w:val="left" w:pos="6285"/>
              </w:tabs>
              <w:rPr>
                <w:rFonts w:asciiTheme="minorEastAsia" w:hAnsiTheme="minorEastAsia"/>
                <w:szCs w:val="21"/>
              </w:rPr>
            </w:pPr>
            <w:r w:rsidRPr="00EF0D18">
              <w:rPr>
                <w:rFonts w:asciiTheme="minorEastAsia" w:hAnsiTheme="minorEastAsia" w:hint="eastAsia"/>
                <w:szCs w:val="21"/>
              </w:rPr>
              <w:t>ファイナンス・リース取引</w:t>
            </w:r>
          </w:p>
        </w:tc>
        <w:tc>
          <w:tcPr>
            <w:tcW w:w="2130" w:type="dxa"/>
          </w:tcPr>
          <w:p w:rsidR="005B538C" w:rsidRPr="00EF0D18" w:rsidRDefault="005B538C" w:rsidP="00F050C5">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・原則として売買処理</w:t>
            </w:r>
            <w:r w:rsidR="00F050C5">
              <w:rPr>
                <w:rFonts w:asciiTheme="minorEastAsia" w:hAnsiTheme="minorEastAsia" w:hint="eastAsia"/>
                <w:szCs w:val="21"/>
              </w:rPr>
              <w:t>と同様に</w:t>
            </w:r>
            <w:r w:rsidR="0024008D">
              <w:rPr>
                <w:rFonts w:asciiTheme="minorEastAsia" w:hAnsiTheme="minorEastAsia" w:hint="eastAsia"/>
                <w:szCs w:val="21"/>
              </w:rPr>
              <w:t>リース</w:t>
            </w:r>
            <w:r w:rsidR="00F050C5">
              <w:rPr>
                <w:rFonts w:asciiTheme="minorEastAsia" w:hAnsiTheme="minorEastAsia" w:hint="eastAsia"/>
                <w:szCs w:val="21"/>
              </w:rPr>
              <w:t>資産とリース債務を計上する</w:t>
            </w:r>
          </w:p>
          <w:p w:rsidR="005B538C" w:rsidRPr="00EF0D18" w:rsidRDefault="005B538C" w:rsidP="005B538C">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・リース料総額が300万円以下又はリース期間が1年以内の場合は賃貸借処理が可能</w:t>
            </w:r>
          </w:p>
        </w:tc>
        <w:tc>
          <w:tcPr>
            <w:tcW w:w="2130" w:type="dxa"/>
            <w:tcBorders>
              <w:bottom w:val="single" w:sz="4" w:space="0" w:color="auto"/>
            </w:tcBorders>
          </w:tcPr>
          <w:p w:rsidR="00F050C5" w:rsidRDefault="00F050C5" w:rsidP="00F050C5">
            <w:pPr>
              <w:tabs>
                <w:tab w:val="left" w:pos="6285"/>
              </w:tabs>
              <w:ind w:left="210" w:hangingChars="100" w:hanging="210"/>
              <w:rPr>
                <w:rFonts w:asciiTheme="minorEastAsia" w:hAnsiTheme="minorEastAsia"/>
                <w:szCs w:val="21"/>
              </w:rPr>
            </w:pPr>
            <w:r>
              <w:rPr>
                <w:rFonts w:asciiTheme="minorEastAsia" w:hAnsiTheme="minorEastAsia" w:hint="eastAsia"/>
                <w:szCs w:val="21"/>
              </w:rPr>
              <w:t>・所有権移転</w:t>
            </w:r>
          </w:p>
          <w:p w:rsidR="005B538C" w:rsidRPr="00EF0D18" w:rsidRDefault="005B538C" w:rsidP="00F050C5">
            <w:pPr>
              <w:tabs>
                <w:tab w:val="left" w:pos="6285"/>
              </w:tabs>
              <w:ind w:leftChars="100" w:left="210" w:firstLineChars="100" w:firstLine="210"/>
              <w:rPr>
                <w:rFonts w:asciiTheme="minorEastAsia" w:hAnsiTheme="minorEastAsia"/>
                <w:szCs w:val="21"/>
              </w:rPr>
            </w:pPr>
            <w:r w:rsidRPr="00EF0D18">
              <w:rPr>
                <w:rFonts w:asciiTheme="minorEastAsia" w:hAnsiTheme="minorEastAsia" w:hint="eastAsia"/>
                <w:szCs w:val="21"/>
              </w:rPr>
              <w:t>自己所有の固定</w:t>
            </w:r>
            <w:r w:rsidR="0024008D">
              <w:rPr>
                <w:rFonts w:asciiTheme="minorEastAsia" w:hAnsiTheme="minorEastAsia" w:hint="eastAsia"/>
                <w:szCs w:val="21"/>
              </w:rPr>
              <w:t>資産に適用する</w:t>
            </w:r>
            <w:r w:rsidRPr="00EF0D18">
              <w:rPr>
                <w:rFonts w:asciiTheme="minorEastAsia" w:hAnsiTheme="minorEastAsia" w:hint="eastAsia"/>
                <w:szCs w:val="21"/>
              </w:rPr>
              <w:t>減価償却方法</w:t>
            </w:r>
            <w:r w:rsidR="00F050C5">
              <w:rPr>
                <w:rFonts w:asciiTheme="minorEastAsia" w:hAnsiTheme="minorEastAsia" w:hint="eastAsia"/>
                <w:szCs w:val="21"/>
              </w:rPr>
              <w:t>を採用</w:t>
            </w:r>
          </w:p>
          <w:p w:rsidR="00F050C5" w:rsidRDefault="00F050C5" w:rsidP="005B538C">
            <w:pPr>
              <w:tabs>
                <w:tab w:val="left" w:pos="6285"/>
              </w:tabs>
              <w:ind w:left="210" w:hangingChars="100" w:hanging="210"/>
              <w:rPr>
                <w:rFonts w:asciiTheme="minorEastAsia" w:hAnsiTheme="minorEastAsia"/>
                <w:szCs w:val="21"/>
              </w:rPr>
            </w:pPr>
            <w:r>
              <w:rPr>
                <w:rFonts w:asciiTheme="minorEastAsia" w:hAnsiTheme="minorEastAsia" w:hint="eastAsia"/>
                <w:szCs w:val="21"/>
              </w:rPr>
              <w:t>・所有権移転外</w:t>
            </w:r>
          </w:p>
          <w:p w:rsidR="005B538C" w:rsidRPr="00EF0D18" w:rsidRDefault="00F050C5" w:rsidP="00F050C5">
            <w:pPr>
              <w:tabs>
                <w:tab w:val="left" w:pos="6285"/>
              </w:tabs>
              <w:ind w:leftChars="100" w:left="210" w:firstLineChars="100" w:firstLine="210"/>
              <w:rPr>
                <w:rFonts w:asciiTheme="minorEastAsia" w:hAnsiTheme="minorEastAsia"/>
                <w:szCs w:val="21"/>
              </w:rPr>
            </w:pPr>
            <w:r>
              <w:rPr>
                <w:rFonts w:asciiTheme="minorEastAsia" w:hAnsiTheme="minorEastAsia" w:hint="eastAsia"/>
                <w:szCs w:val="21"/>
              </w:rPr>
              <w:t>原則としてリース期間を耐用年数とし、残存価額を</w:t>
            </w:r>
            <w:r w:rsidR="0024008D">
              <w:rPr>
                <w:rFonts w:asciiTheme="minorEastAsia" w:hAnsiTheme="minorEastAsia" w:hint="eastAsia"/>
                <w:szCs w:val="21"/>
              </w:rPr>
              <w:t>ゼロとして償却</w:t>
            </w:r>
          </w:p>
        </w:tc>
        <w:tc>
          <w:tcPr>
            <w:tcW w:w="2130" w:type="dxa"/>
            <w:tcBorders>
              <w:bottom w:val="single" w:sz="4" w:space="0" w:color="auto"/>
            </w:tcBorders>
          </w:tcPr>
          <w:p w:rsidR="005B538C" w:rsidRPr="00EF0D18" w:rsidRDefault="005B538C" w:rsidP="005B538C">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・原則として各期の発生額を計算して配分（利息法）</w:t>
            </w:r>
          </w:p>
          <w:p w:rsidR="005B538C" w:rsidRPr="00EF0D18" w:rsidRDefault="005B538C" w:rsidP="005B538C">
            <w:pPr>
              <w:tabs>
                <w:tab w:val="left" w:pos="6285"/>
              </w:tabs>
              <w:ind w:left="210" w:hangingChars="100" w:hanging="210"/>
              <w:rPr>
                <w:rFonts w:asciiTheme="minorEastAsia" w:hAnsiTheme="minorEastAsia"/>
                <w:szCs w:val="21"/>
              </w:rPr>
            </w:pPr>
            <w:r w:rsidRPr="00EF0D18">
              <w:rPr>
                <w:rFonts w:asciiTheme="minorEastAsia" w:hAnsiTheme="minorEastAsia" w:hint="eastAsia"/>
                <w:szCs w:val="21"/>
              </w:rPr>
              <w:t>・リース資産総額に重要性が乏しい場合</w:t>
            </w:r>
          </w:p>
          <w:p w:rsidR="005B538C" w:rsidRPr="00EF0D18" w:rsidRDefault="005B538C" w:rsidP="00F050C5">
            <w:pPr>
              <w:tabs>
                <w:tab w:val="left" w:pos="6285"/>
              </w:tabs>
              <w:ind w:firstLineChars="100" w:firstLine="210"/>
              <w:rPr>
                <w:rFonts w:asciiTheme="minorEastAsia" w:hAnsiTheme="minorEastAsia"/>
                <w:szCs w:val="21"/>
              </w:rPr>
            </w:pPr>
            <w:r w:rsidRPr="00EF0D18">
              <w:rPr>
                <w:rFonts w:asciiTheme="minorEastAsia" w:hAnsiTheme="minorEastAsia" w:hint="eastAsia"/>
                <w:szCs w:val="21"/>
              </w:rPr>
              <w:t>利息費用計上省略</w:t>
            </w:r>
          </w:p>
          <w:p w:rsidR="005B538C" w:rsidRPr="00EF0D18" w:rsidRDefault="005B538C" w:rsidP="00F050C5">
            <w:pPr>
              <w:tabs>
                <w:tab w:val="left" w:pos="6285"/>
              </w:tabs>
              <w:ind w:leftChars="100" w:left="210"/>
              <w:rPr>
                <w:rFonts w:asciiTheme="minorEastAsia" w:hAnsiTheme="minorEastAsia"/>
                <w:szCs w:val="21"/>
              </w:rPr>
            </w:pPr>
            <w:r w:rsidRPr="00EF0D18">
              <w:rPr>
                <w:rFonts w:asciiTheme="minorEastAsia" w:hAnsiTheme="minorEastAsia" w:hint="eastAsia"/>
                <w:szCs w:val="21"/>
              </w:rPr>
              <w:t>利息費用を定額法で配分</w:t>
            </w:r>
          </w:p>
        </w:tc>
      </w:tr>
      <w:tr w:rsidR="005B538C" w:rsidRPr="00EF0D18" w:rsidTr="00830FE1">
        <w:trPr>
          <w:trHeight w:val="626"/>
        </w:trPr>
        <w:tc>
          <w:tcPr>
            <w:tcW w:w="2104" w:type="dxa"/>
          </w:tcPr>
          <w:p w:rsidR="005B538C" w:rsidRPr="00EF0D18" w:rsidRDefault="00830FE1" w:rsidP="00830FE1">
            <w:pPr>
              <w:tabs>
                <w:tab w:val="left" w:pos="6285"/>
              </w:tabs>
              <w:rPr>
                <w:rFonts w:asciiTheme="minorEastAsia" w:hAnsiTheme="minorEastAsia"/>
                <w:szCs w:val="21"/>
              </w:rPr>
            </w:pPr>
            <w:r w:rsidRPr="00830FE1">
              <w:rPr>
                <w:rFonts w:asciiTheme="minorEastAsia" w:hAnsiTheme="minorEastAsia" w:hint="eastAsia"/>
                <w:spacing w:val="-6"/>
                <w:szCs w:val="21"/>
              </w:rPr>
              <w:t>オペレーティング</w:t>
            </w:r>
            <w:r w:rsidRPr="00EF0D18">
              <w:rPr>
                <w:rFonts w:asciiTheme="minorEastAsia" w:hAnsiTheme="minorEastAsia" w:hint="eastAsia"/>
                <w:szCs w:val="21"/>
              </w:rPr>
              <w:t>・リース取引</w:t>
            </w:r>
          </w:p>
        </w:tc>
        <w:tc>
          <w:tcPr>
            <w:tcW w:w="2130" w:type="dxa"/>
          </w:tcPr>
          <w:p w:rsidR="005B538C" w:rsidRPr="00EF0D18" w:rsidRDefault="005B538C" w:rsidP="005B538C">
            <w:pPr>
              <w:tabs>
                <w:tab w:val="left" w:pos="6285"/>
              </w:tabs>
              <w:rPr>
                <w:rFonts w:asciiTheme="minorEastAsia" w:hAnsiTheme="minorEastAsia"/>
                <w:szCs w:val="21"/>
              </w:rPr>
            </w:pPr>
            <w:r w:rsidRPr="00EF0D18">
              <w:rPr>
                <w:rFonts w:asciiTheme="minorEastAsia" w:hAnsiTheme="minorEastAsia" w:hint="eastAsia"/>
                <w:szCs w:val="21"/>
              </w:rPr>
              <w:t>賃貸借処理</w:t>
            </w:r>
          </w:p>
        </w:tc>
        <w:tc>
          <w:tcPr>
            <w:tcW w:w="2130" w:type="dxa"/>
            <w:tcBorders>
              <w:tr2bl w:val="single" w:sz="4" w:space="0" w:color="auto"/>
            </w:tcBorders>
          </w:tcPr>
          <w:p w:rsidR="005B538C" w:rsidRPr="00EF0D18" w:rsidRDefault="005B538C" w:rsidP="005B538C">
            <w:pPr>
              <w:tabs>
                <w:tab w:val="left" w:pos="6285"/>
              </w:tabs>
              <w:rPr>
                <w:rFonts w:asciiTheme="minorEastAsia" w:hAnsiTheme="minorEastAsia"/>
                <w:szCs w:val="21"/>
              </w:rPr>
            </w:pPr>
          </w:p>
        </w:tc>
        <w:tc>
          <w:tcPr>
            <w:tcW w:w="2130" w:type="dxa"/>
            <w:tcBorders>
              <w:tr2bl w:val="single" w:sz="4" w:space="0" w:color="auto"/>
            </w:tcBorders>
          </w:tcPr>
          <w:p w:rsidR="005B538C" w:rsidRPr="00EF0D18" w:rsidRDefault="005B538C" w:rsidP="005B538C">
            <w:pPr>
              <w:tabs>
                <w:tab w:val="left" w:pos="6285"/>
              </w:tabs>
              <w:rPr>
                <w:rFonts w:asciiTheme="minorEastAsia" w:hAnsiTheme="minorEastAsia"/>
                <w:szCs w:val="21"/>
              </w:rPr>
            </w:pPr>
          </w:p>
        </w:tc>
      </w:tr>
    </w:tbl>
    <w:p w:rsidR="005B538C" w:rsidRPr="00EF0D18" w:rsidRDefault="005B538C" w:rsidP="00196884">
      <w:pPr>
        <w:spacing w:line="360" w:lineRule="auto"/>
        <w:ind w:leftChars="-100" w:left="-210" w:firstLineChars="400" w:firstLine="840"/>
        <w:rPr>
          <w:rFonts w:asciiTheme="minorEastAsia" w:hAnsiTheme="minorEastAsia"/>
          <w:szCs w:val="21"/>
        </w:rPr>
      </w:pPr>
      <w:r>
        <w:rPr>
          <w:rFonts w:asciiTheme="minorEastAsia" w:hAnsiTheme="minorEastAsia" w:hint="eastAsia"/>
          <w:szCs w:val="21"/>
        </w:rPr>
        <w:t xml:space="preserve">　　</w:t>
      </w:r>
    </w:p>
    <w:p w:rsidR="005B538C" w:rsidRPr="00EF0D18" w:rsidRDefault="005B538C" w:rsidP="00196884">
      <w:pPr>
        <w:spacing w:line="360" w:lineRule="auto"/>
        <w:ind w:leftChars="-100" w:left="-210" w:firstLineChars="400" w:firstLine="840"/>
        <w:rPr>
          <w:rFonts w:asciiTheme="minorEastAsia" w:hAnsiTheme="minorEastAsia"/>
          <w:szCs w:val="21"/>
        </w:rPr>
      </w:pPr>
    </w:p>
    <w:p w:rsidR="00786ECD" w:rsidRDefault="00786ECD" w:rsidP="005B538C">
      <w:pPr>
        <w:rPr>
          <w:rFonts w:asciiTheme="minorEastAsia" w:hAnsiTheme="minorEastAsia"/>
          <w:szCs w:val="21"/>
        </w:rPr>
      </w:pPr>
    </w:p>
    <w:p w:rsidR="005B538C" w:rsidRDefault="005B538C" w:rsidP="005B538C">
      <w:pPr>
        <w:rPr>
          <w:rFonts w:asciiTheme="minorEastAsia" w:hAnsiTheme="minorEastAsia"/>
          <w:szCs w:val="21"/>
        </w:rPr>
      </w:pPr>
    </w:p>
    <w:p w:rsidR="005B538C" w:rsidRDefault="005B538C" w:rsidP="005B538C">
      <w:pPr>
        <w:rPr>
          <w:rFonts w:asciiTheme="minorEastAsia" w:hAnsiTheme="minorEastAsia"/>
          <w:szCs w:val="21"/>
        </w:rPr>
      </w:pPr>
    </w:p>
    <w:p w:rsidR="005B538C" w:rsidRDefault="005B538C" w:rsidP="005B538C">
      <w:pPr>
        <w:rPr>
          <w:rFonts w:asciiTheme="minorEastAsia" w:hAnsiTheme="minorEastAsia"/>
          <w:szCs w:val="21"/>
        </w:rPr>
      </w:pPr>
    </w:p>
    <w:p w:rsidR="005B538C" w:rsidRDefault="005B538C" w:rsidP="005B538C">
      <w:pPr>
        <w:rPr>
          <w:rFonts w:asciiTheme="minorEastAsia" w:hAnsiTheme="minorEastAsia"/>
          <w:szCs w:val="21"/>
        </w:rPr>
      </w:pPr>
    </w:p>
    <w:p w:rsidR="005B538C" w:rsidRDefault="005B538C" w:rsidP="005B538C">
      <w:pPr>
        <w:rPr>
          <w:rFonts w:asciiTheme="minorEastAsia" w:hAnsiTheme="minorEastAsia"/>
          <w:szCs w:val="21"/>
        </w:rPr>
      </w:pPr>
    </w:p>
    <w:p w:rsidR="005B538C" w:rsidRDefault="005B538C" w:rsidP="005B538C">
      <w:pPr>
        <w:rPr>
          <w:rFonts w:asciiTheme="minorEastAsia" w:hAnsiTheme="minorEastAsia"/>
          <w:szCs w:val="21"/>
        </w:rPr>
      </w:pPr>
    </w:p>
    <w:p w:rsidR="005B538C" w:rsidRDefault="005B538C" w:rsidP="005B538C">
      <w:pPr>
        <w:rPr>
          <w:rFonts w:asciiTheme="minorEastAsia" w:hAnsiTheme="minorEastAsia"/>
          <w:szCs w:val="21"/>
        </w:rPr>
      </w:pPr>
    </w:p>
    <w:p w:rsidR="005B538C" w:rsidRDefault="005B538C" w:rsidP="005B538C">
      <w:pPr>
        <w:rPr>
          <w:rFonts w:asciiTheme="minorEastAsia" w:hAnsiTheme="minorEastAsia"/>
          <w:szCs w:val="21"/>
        </w:rPr>
      </w:pPr>
    </w:p>
    <w:p w:rsidR="00786ECD" w:rsidRPr="00EF0D18" w:rsidRDefault="002912C5" w:rsidP="005B538C">
      <w:pPr>
        <w:ind w:leftChars="-50" w:left="-105" w:firstLineChars="500" w:firstLine="1050"/>
        <w:rPr>
          <w:rFonts w:asciiTheme="minorEastAsia" w:hAnsiTheme="minorEastAsia"/>
          <w:szCs w:val="21"/>
        </w:rPr>
      </w:pPr>
      <w:r>
        <w:rPr>
          <w:rFonts w:asciiTheme="minorEastAsia" w:hAnsiTheme="minorEastAsia" w:hint="eastAsia"/>
          <w:szCs w:val="21"/>
        </w:rPr>
        <w:lastRenderedPageBreak/>
        <w:t>【設例</w:t>
      </w:r>
      <w:r w:rsidR="00786ECD" w:rsidRPr="00EF0D18">
        <w:rPr>
          <w:rFonts w:asciiTheme="minorEastAsia" w:hAnsiTheme="minorEastAsia" w:hint="eastAsia"/>
          <w:szCs w:val="21"/>
        </w:rPr>
        <w:t>】ファイナンス・リース取引の会計処理</w:t>
      </w:r>
    </w:p>
    <w:p w:rsidR="00786ECD" w:rsidRPr="005B538C" w:rsidRDefault="00786ECD" w:rsidP="00786ECD">
      <w:pPr>
        <w:rPr>
          <w:rFonts w:asciiTheme="minorEastAsia" w:hAnsiTheme="minorEastAsia"/>
          <w:szCs w:val="21"/>
        </w:rPr>
      </w:pPr>
      <w:r w:rsidRPr="00EF0D18">
        <w:rPr>
          <w:rFonts w:asciiTheme="minorEastAsia" w:hAnsiTheme="minorEastAsia"/>
          <w:b/>
          <w:szCs w:val="21"/>
        </w:rPr>
        <w:t xml:space="preserve"> </w:t>
      </w:r>
      <w:r w:rsidR="005B538C">
        <w:rPr>
          <w:rFonts w:asciiTheme="minorEastAsia" w:hAnsiTheme="minorEastAsia" w:hint="eastAsia"/>
          <w:b/>
          <w:szCs w:val="21"/>
        </w:rPr>
        <w:t xml:space="preserve">　　　　　</w:t>
      </w:r>
      <w:r w:rsidRPr="005B538C">
        <w:rPr>
          <w:rFonts w:asciiTheme="minorEastAsia" w:hAnsiTheme="minorEastAsia"/>
          <w:szCs w:val="21"/>
        </w:rPr>
        <w:t>(1)</w:t>
      </w:r>
      <w:r w:rsidRPr="005B538C">
        <w:rPr>
          <w:rFonts w:asciiTheme="minorEastAsia" w:hAnsiTheme="minorEastAsia" w:hint="eastAsia"/>
          <w:szCs w:val="21"/>
        </w:rPr>
        <w:t xml:space="preserve">　リース開始時</w:t>
      </w:r>
    </w:p>
    <w:p w:rsidR="00786ECD" w:rsidRPr="00EF0D18" w:rsidRDefault="00786ECD" w:rsidP="005B538C">
      <w:pPr>
        <w:ind w:leftChars="600" w:left="1260" w:firstLineChars="100" w:firstLine="210"/>
        <w:rPr>
          <w:rFonts w:asciiTheme="minorEastAsia" w:hAnsiTheme="minorEastAsia"/>
          <w:szCs w:val="21"/>
        </w:rPr>
      </w:pPr>
      <w:r w:rsidRPr="00EF0D18">
        <w:rPr>
          <w:rFonts w:asciiTheme="minorEastAsia" w:hAnsiTheme="minorEastAsia" w:hint="eastAsia"/>
          <w:szCs w:val="21"/>
        </w:rPr>
        <w:t>事業用として使用する機械装置について、所有権移転外ファイナンス・リース契約を60,000千円で締結した。リース料総額のうち、利息部分は10,000千円である。リース期間は5年であり、毎月のリース料支払いは1,000千円である。この物件について通常の売買取引に係る方法に準じた会計処理を行う。</w:t>
      </w:r>
    </w:p>
    <w:tbl>
      <w:tblPr>
        <w:tblW w:w="8494"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86ECD" w:rsidRPr="00EF0D18" w:rsidTr="005B538C">
        <w:tc>
          <w:tcPr>
            <w:tcW w:w="8494" w:type="dxa"/>
          </w:tcPr>
          <w:p w:rsidR="00786ECD" w:rsidRPr="00EF0D18" w:rsidRDefault="003B1242" w:rsidP="00786ECD">
            <w:pPr>
              <w:rPr>
                <w:rFonts w:asciiTheme="minorEastAsia" w:hAnsiTheme="minorEastAsia"/>
                <w:szCs w:val="21"/>
              </w:rPr>
            </w:pPr>
            <w:r>
              <w:rPr>
                <w:rFonts w:asciiTheme="minorEastAsia" w:hAnsiTheme="minorEastAsia" w:hint="eastAsia"/>
                <w:szCs w:val="21"/>
              </w:rPr>
              <w:t>有形リース資産</w:t>
            </w:r>
            <w:r w:rsidR="00786ECD" w:rsidRPr="00EF0D18">
              <w:rPr>
                <w:rFonts w:asciiTheme="minorEastAsia" w:hAnsiTheme="minorEastAsia" w:hint="eastAsia"/>
                <w:szCs w:val="21"/>
              </w:rPr>
              <w:t>（Ｂ/</w:t>
            </w:r>
            <w:r>
              <w:rPr>
                <w:rFonts w:asciiTheme="minorEastAsia" w:hAnsiTheme="minorEastAsia" w:hint="eastAsia"/>
                <w:szCs w:val="21"/>
              </w:rPr>
              <w:t xml:space="preserve">Ｓ）　　</w:t>
            </w:r>
            <w:r w:rsidR="002912C5">
              <w:rPr>
                <w:rFonts w:asciiTheme="minorEastAsia" w:hAnsiTheme="minorEastAsia" w:hint="eastAsia"/>
                <w:szCs w:val="21"/>
              </w:rPr>
              <w:t xml:space="preserve">　</w:t>
            </w:r>
            <w:r w:rsidR="00786ECD" w:rsidRPr="00EF0D18">
              <w:rPr>
                <w:rFonts w:asciiTheme="minorEastAsia" w:hAnsiTheme="minorEastAsia" w:hint="eastAsia"/>
                <w:szCs w:val="21"/>
              </w:rPr>
              <w:t xml:space="preserve">　50,000　／　リース債務（Ｂ/Ｓ）　　　　　　　50,000</w:t>
            </w:r>
          </w:p>
        </w:tc>
      </w:tr>
    </w:tbl>
    <w:p w:rsidR="00786ECD" w:rsidRPr="00EF0D18" w:rsidRDefault="00786ECD" w:rsidP="00786ECD">
      <w:pPr>
        <w:rPr>
          <w:rFonts w:asciiTheme="minorEastAsia" w:hAnsiTheme="minorEastAsia"/>
          <w:szCs w:val="21"/>
        </w:rPr>
      </w:pPr>
    </w:p>
    <w:p w:rsidR="00786ECD" w:rsidRPr="005B538C" w:rsidRDefault="00786ECD" w:rsidP="005B538C">
      <w:pPr>
        <w:ind w:firstLineChars="600" w:firstLine="1260"/>
        <w:rPr>
          <w:rFonts w:asciiTheme="minorEastAsia" w:hAnsiTheme="minorEastAsia"/>
          <w:szCs w:val="21"/>
        </w:rPr>
      </w:pPr>
      <w:r w:rsidRPr="005B538C">
        <w:rPr>
          <w:rFonts w:asciiTheme="minorEastAsia" w:hAnsiTheme="minorEastAsia"/>
          <w:szCs w:val="21"/>
        </w:rPr>
        <w:t>(2)</w:t>
      </w:r>
      <w:r w:rsidRPr="005B538C">
        <w:rPr>
          <w:rFonts w:asciiTheme="minorEastAsia" w:hAnsiTheme="minorEastAsia" w:hint="eastAsia"/>
          <w:szCs w:val="21"/>
        </w:rPr>
        <w:t xml:space="preserve">　リース料支払い時</w:t>
      </w:r>
    </w:p>
    <w:p w:rsidR="00786ECD" w:rsidRPr="00EF0D18" w:rsidRDefault="00786ECD" w:rsidP="005B538C">
      <w:pPr>
        <w:spacing w:afterLines="20" w:after="72"/>
        <w:ind w:leftChars="600" w:left="1260" w:firstLineChars="100" w:firstLine="210"/>
        <w:rPr>
          <w:rFonts w:asciiTheme="minorEastAsia" w:hAnsiTheme="minorEastAsia"/>
          <w:szCs w:val="21"/>
        </w:rPr>
      </w:pPr>
      <w:r w:rsidRPr="00EF0D18">
        <w:rPr>
          <w:rFonts w:asciiTheme="minorEastAsia" w:hAnsiTheme="minorEastAsia" w:hint="eastAsia"/>
          <w:szCs w:val="21"/>
        </w:rPr>
        <w:t>第１回目のリース料1,000千円を支払った。なお、今回支払ったリース料のうち、利息部分が350千円であった。</w:t>
      </w:r>
    </w:p>
    <w:tbl>
      <w:tblPr>
        <w:tblW w:w="849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86ECD" w:rsidRPr="00EF0D18" w:rsidTr="005B538C">
        <w:tc>
          <w:tcPr>
            <w:tcW w:w="8494" w:type="dxa"/>
          </w:tcPr>
          <w:p w:rsidR="00786ECD" w:rsidRPr="00EF0D18" w:rsidRDefault="00786ECD" w:rsidP="00786ECD">
            <w:pPr>
              <w:spacing w:beforeLines="20" w:before="72" w:afterLines="20" w:after="72" w:line="240" w:lineRule="exact"/>
              <w:rPr>
                <w:rFonts w:asciiTheme="minorEastAsia" w:hAnsiTheme="minorEastAsia"/>
                <w:szCs w:val="21"/>
              </w:rPr>
            </w:pPr>
            <w:r w:rsidRPr="00EF0D18">
              <w:rPr>
                <w:rFonts w:asciiTheme="minorEastAsia" w:hAnsiTheme="minorEastAsia" w:hint="eastAsia"/>
                <w:noProof/>
                <w:szCs w:val="21"/>
              </w:rPr>
              <mc:AlternateContent>
                <mc:Choice Requires="wps">
                  <w:drawing>
                    <wp:anchor distT="0" distB="0" distL="114300" distR="114300" simplePos="0" relativeHeight="251692032" behindDoc="0" locked="0" layoutInCell="1" allowOverlap="1">
                      <wp:simplePos x="0" y="0"/>
                      <wp:positionH relativeFrom="column">
                        <wp:posOffset>2604770</wp:posOffset>
                      </wp:positionH>
                      <wp:positionV relativeFrom="paragraph">
                        <wp:posOffset>74930</wp:posOffset>
                      </wp:positionV>
                      <wp:extent cx="142875" cy="288290"/>
                      <wp:effectExtent l="13970" t="8255" r="5080" b="825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8829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BC76A3" id="直線矢印コネクタ 13" o:spid="_x0000_s1026" type="#_x0000_t32" style="position:absolute;left:0;text-align:left;margin-left:205.1pt;margin-top:5.9pt;width:11.25pt;height:22.7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" strokeweight=".5pt"/>
                  </w:pict>
                </mc:Fallback>
              </mc:AlternateContent>
            </w:r>
            <w:r w:rsidRPr="00EF0D18">
              <w:rPr>
                <w:rFonts w:asciiTheme="minorEastAsia" w:hAnsiTheme="minorEastAsia" w:hint="eastAsia"/>
                <w:szCs w:val="21"/>
              </w:rPr>
              <w:t>リース債務（Ｂ/</w:t>
            </w:r>
            <w:r w:rsidR="002912C5">
              <w:rPr>
                <w:rFonts w:asciiTheme="minorEastAsia" w:hAnsiTheme="minorEastAsia" w:hint="eastAsia"/>
                <w:szCs w:val="21"/>
              </w:rPr>
              <w:t xml:space="preserve">Ｓ）　</w:t>
            </w:r>
            <w:r w:rsidR="0024008D">
              <w:rPr>
                <w:rFonts w:asciiTheme="minorEastAsia" w:hAnsiTheme="minorEastAsia" w:hint="eastAsia"/>
                <w:szCs w:val="21"/>
              </w:rPr>
              <w:t xml:space="preserve">　　</w:t>
            </w:r>
            <w:r w:rsidRPr="00EF0D18">
              <w:rPr>
                <w:rFonts w:asciiTheme="minorEastAsia" w:hAnsiTheme="minorEastAsia" w:hint="eastAsia"/>
                <w:szCs w:val="21"/>
              </w:rPr>
              <w:t xml:space="preserve">　　</w:t>
            </w:r>
            <w:r w:rsidR="002912C5">
              <w:rPr>
                <w:rFonts w:asciiTheme="minorEastAsia" w:hAnsiTheme="minorEastAsia" w:hint="eastAsia"/>
                <w:szCs w:val="21"/>
              </w:rPr>
              <w:t xml:space="preserve">　　　</w:t>
            </w:r>
            <w:r w:rsidRPr="00EF0D18">
              <w:rPr>
                <w:rFonts w:asciiTheme="minorEastAsia" w:hAnsiTheme="minorEastAsia" w:hint="eastAsia"/>
                <w:szCs w:val="21"/>
              </w:rPr>
              <w:t>650　　　現金預金（Ｂ/</w:t>
            </w:r>
            <w:r w:rsidR="002912C5">
              <w:rPr>
                <w:rFonts w:asciiTheme="minorEastAsia" w:hAnsiTheme="minorEastAsia" w:hint="eastAsia"/>
                <w:szCs w:val="21"/>
              </w:rPr>
              <w:t xml:space="preserve">Ｓ）　　</w:t>
            </w:r>
            <w:r w:rsidR="0024008D">
              <w:rPr>
                <w:rFonts w:asciiTheme="minorEastAsia" w:hAnsiTheme="minorEastAsia" w:hint="eastAsia"/>
                <w:szCs w:val="21"/>
              </w:rPr>
              <w:t xml:space="preserve">　</w:t>
            </w:r>
            <w:r w:rsidRPr="00EF0D18">
              <w:rPr>
                <w:rFonts w:asciiTheme="minorEastAsia" w:hAnsiTheme="minorEastAsia" w:hint="eastAsia"/>
                <w:szCs w:val="21"/>
              </w:rPr>
              <w:t xml:space="preserve">　　　1,000</w:t>
            </w:r>
          </w:p>
          <w:p w:rsidR="00786ECD" w:rsidRPr="00EF0D18" w:rsidRDefault="003B1242" w:rsidP="00786ECD">
            <w:pPr>
              <w:spacing w:beforeLines="20" w:before="72" w:afterLines="20" w:after="72" w:line="240" w:lineRule="exact"/>
              <w:rPr>
                <w:rFonts w:asciiTheme="minorEastAsia" w:hAnsiTheme="minorEastAsia"/>
                <w:szCs w:val="21"/>
              </w:rPr>
            </w:pPr>
            <w:r>
              <w:rPr>
                <w:rFonts w:asciiTheme="minorEastAsia" w:hAnsiTheme="minorEastAsia" w:hint="eastAsia"/>
                <w:szCs w:val="21"/>
              </w:rPr>
              <w:t xml:space="preserve">支払利息　　　  </w:t>
            </w:r>
            <w:r w:rsidR="0024008D">
              <w:rPr>
                <w:rFonts w:asciiTheme="minorEastAsia" w:hAnsiTheme="minorEastAsia" w:hint="eastAsia"/>
                <w:szCs w:val="21"/>
              </w:rPr>
              <w:t xml:space="preserve">　　　　</w:t>
            </w:r>
            <w:r w:rsidR="00786ECD" w:rsidRPr="00EF0D18">
              <w:rPr>
                <w:rFonts w:asciiTheme="minorEastAsia" w:hAnsiTheme="minorEastAsia" w:hint="eastAsia"/>
                <w:szCs w:val="21"/>
              </w:rPr>
              <w:t xml:space="preserve">　　　　　 350</w:t>
            </w:r>
          </w:p>
        </w:tc>
      </w:tr>
    </w:tbl>
    <w:p w:rsidR="00786ECD" w:rsidRPr="00EF0D18" w:rsidRDefault="00786ECD" w:rsidP="00786ECD">
      <w:pPr>
        <w:rPr>
          <w:rFonts w:asciiTheme="minorEastAsia" w:hAnsiTheme="minorEastAsia"/>
          <w:szCs w:val="21"/>
        </w:rPr>
      </w:pPr>
    </w:p>
    <w:p w:rsidR="00786ECD" w:rsidRPr="005B538C" w:rsidRDefault="00786ECD" w:rsidP="005B538C">
      <w:pPr>
        <w:ind w:firstLineChars="600" w:firstLine="1260"/>
        <w:rPr>
          <w:rFonts w:asciiTheme="minorEastAsia" w:hAnsiTheme="minorEastAsia"/>
          <w:szCs w:val="21"/>
        </w:rPr>
      </w:pPr>
      <w:r w:rsidRPr="005B538C">
        <w:rPr>
          <w:rFonts w:asciiTheme="minorEastAsia" w:hAnsiTheme="minorEastAsia"/>
          <w:szCs w:val="21"/>
        </w:rPr>
        <w:t>(3)</w:t>
      </w:r>
      <w:r w:rsidRPr="005B538C">
        <w:rPr>
          <w:rFonts w:asciiTheme="minorEastAsia" w:hAnsiTheme="minorEastAsia" w:hint="eastAsia"/>
          <w:szCs w:val="21"/>
        </w:rPr>
        <w:t xml:space="preserve">　決算時</w:t>
      </w:r>
    </w:p>
    <w:p w:rsidR="00786ECD" w:rsidRPr="00EF0D18" w:rsidRDefault="00786ECD" w:rsidP="005B538C">
      <w:pPr>
        <w:spacing w:afterLines="20" w:after="72"/>
        <w:ind w:leftChars="600" w:left="1260" w:firstLineChars="100" w:firstLine="210"/>
        <w:rPr>
          <w:rFonts w:asciiTheme="minorEastAsia" w:hAnsiTheme="minorEastAsia"/>
          <w:szCs w:val="21"/>
        </w:rPr>
      </w:pPr>
      <w:r w:rsidRPr="00EF0D18">
        <w:rPr>
          <w:rFonts w:asciiTheme="minorEastAsia" w:hAnsiTheme="minorEastAsia" w:hint="eastAsia"/>
          <w:szCs w:val="21"/>
        </w:rPr>
        <w:t>決算にあたり、機械装置について減価償却費を計上する。減価償却費は、リース期間を耐用年数とし、残存価額をゼロとして計算する（リース期間定額法）。また、リース債務につき、１年以内に支払期日が到来する部分について流動負債に振り替える。</w:t>
      </w:r>
    </w:p>
    <w:tbl>
      <w:tblPr>
        <w:tblW w:w="8494" w:type="dxa"/>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86ECD" w:rsidRPr="00EF0D18" w:rsidTr="005B538C">
        <w:tc>
          <w:tcPr>
            <w:tcW w:w="8494" w:type="dxa"/>
          </w:tcPr>
          <w:p w:rsidR="00786ECD" w:rsidRPr="00EF0D18" w:rsidRDefault="003B1242" w:rsidP="00786ECD">
            <w:pPr>
              <w:rPr>
                <w:rFonts w:asciiTheme="minorEastAsia" w:hAnsiTheme="minorEastAsia"/>
                <w:szCs w:val="21"/>
              </w:rPr>
            </w:pPr>
            <w:r>
              <w:rPr>
                <w:rFonts w:asciiTheme="minorEastAsia" w:hAnsiTheme="minorEastAsia" w:hint="eastAsia"/>
                <w:szCs w:val="21"/>
              </w:rPr>
              <w:t xml:space="preserve">減価償却費　　　</w:t>
            </w:r>
            <w:r w:rsidR="002912C5">
              <w:rPr>
                <w:rFonts w:asciiTheme="minorEastAsia" w:hAnsiTheme="minorEastAsia" w:hint="eastAsia"/>
                <w:szCs w:val="21"/>
              </w:rPr>
              <w:t xml:space="preserve">　　　　　</w:t>
            </w:r>
            <w:r w:rsidR="00786ECD" w:rsidRPr="00EF0D18">
              <w:rPr>
                <w:rFonts w:asciiTheme="minorEastAsia" w:hAnsiTheme="minorEastAsia" w:hint="eastAsia"/>
                <w:szCs w:val="21"/>
              </w:rPr>
              <w:t xml:space="preserve">　10,000　／　減価償却累計額（Ｂ/Ｓ）　　　　　10,000</w:t>
            </w:r>
          </w:p>
        </w:tc>
      </w:tr>
    </w:tbl>
    <w:p w:rsidR="00786ECD" w:rsidRPr="002912C5" w:rsidRDefault="00786ECD" w:rsidP="00786ECD">
      <w:pPr>
        <w:rPr>
          <w:rFonts w:asciiTheme="minorEastAsia" w:hAnsiTheme="minorEastAsia"/>
          <w:szCs w:val="21"/>
        </w:rPr>
      </w:pPr>
    </w:p>
    <w:tbl>
      <w:tblPr>
        <w:tblW w:w="849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86ECD" w:rsidRPr="00EF0D18" w:rsidTr="005B538C">
        <w:tc>
          <w:tcPr>
            <w:tcW w:w="8494" w:type="dxa"/>
          </w:tcPr>
          <w:p w:rsidR="00786ECD" w:rsidRPr="00EF0D18" w:rsidRDefault="00786ECD" w:rsidP="003B1242">
            <w:pPr>
              <w:rPr>
                <w:rFonts w:asciiTheme="minorEastAsia" w:hAnsiTheme="minorEastAsia"/>
                <w:szCs w:val="21"/>
              </w:rPr>
            </w:pPr>
            <w:r w:rsidRPr="00EF0D18">
              <w:rPr>
                <w:rFonts w:asciiTheme="minorEastAsia" w:hAnsiTheme="minorEastAsia" w:hint="eastAsia"/>
                <w:szCs w:val="21"/>
              </w:rPr>
              <w:t>リース債務（Ｂ/</w:t>
            </w:r>
            <w:r w:rsidR="002912C5">
              <w:rPr>
                <w:rFonts w:asciiTheme="minorEastAsia" w:hAnsiTheme="minorEastAsia" w:hint="eastAsia"/>
                <w:szCs w:val="21"/>
              </w:rPr>
              <w:t xml:space="preserve">Ｓ）　　　　</w:t>
            </w:r>
            <w:r w:rsidRPr="00EF0D18">
              <w:rPr>
                <w:rFonts w:asciiTheme="minorEastAsia" w:hAnsiTheme="minorEastAsia" w:hint="eastAsia"/>
                <w:szCs w:val="21"/>
              </w:rPr>
              <w:t xml:space="preserve">　 9,000</w:t>
            </w:r>
            <w:r w:rsidR="003B1242">
              <w:rPr>
                <w:rFonts w:asciiTheme="minorEastAsia" w:hAnsiTheme="minorEastAsia" w:hint="eastAsia"/>
                <w:szCs w:val="21"/>
              </w:rPr>
              <w:t xml:space="preserve">　／一年内</w:t>
            </w:r>
            <w:r w:rsidRPr="00EF0D18">
              <w:rPr>
                <w:rFonts w:asciiTheme="minorEastAsia" w:hAnsiTheme="minorEastAsia" w:hint="eastAsia"/>
                <w:szCs w:val="21"/>
              </w:rPr>
              <w:t>リース債務（Ｂ/Ｓ）　　　　　  9,000</w:t>
            </w:r>
          </w:p>
        </w:tc>
      </w:tr>
    </w:tbl>
    <w:p w:rsidR="00786ECD" w:rsidRPr="00EF0D18" w:rsidRDefault="00786ECD" w:rsidP="00786ECD">
      <w:pPr>
        <w:rPr>
          <w:rFonts w:asciiTheme="minorEastAsia" w:hAnsiTheme="minorEastAsia"/>
          <w:szCs w:val="21"/>
        </w:rPr>
      </w:pPr>
    </w:p>
    <w:p w:rsidR="00786ECD" w:rsidRPr="00EF0D18" w:rsidRDefault="002912C5" w:rsidP="005B538C">
      <w:pPr>
        <w:ind w:firstLineChars="500" w:firstLine="1050"/>
        <w:rPr>
          <w:rFonts w:asciiTheme="minorEastAsia" w:hAnsiTheme="minorEastAsia"/>
          <w:szCs w:val="21"/>
        </w:rPr>
      </w:pPr>
      <w:r>
        <w:rPr>
          <w:rFonts w:asciiTheme="minorEastAsia" w:hAnsiTheme="minorEastAsia" w:hint="eastAsia"/>
          <w:szCs w:val="21"/>
        </w:rPr>
        <w:t>【設例</w:t>
      </w:r>
      <w:r w:rsidR="00786ECD" w:rsidRPr="00EF0D18">
        <w:rPr>
          <w:rFonts w:asciiTheme="minorEastAsia" w:hAnsiTheme="minorEastAsia" w:hint="eastAsia"/>
          <w:szCs w:val="21"/>
        </w:rPr>
        <w:t>】オペレーティング・リース取引の会計処理</w:t>
      </w:r>
    </w:p>
    <w:p w:rsidR="00786ECD" w:rsidRPr="005B538C" w:rsidRDefault="00786ECD" w:rsidP="005B538C">
      <w:pPr>
        <w:ind w:firstLineChars="600" w:firstLine="1260"/>
        <w:rPr>
          <w:rFonts w:asciiTheme="minorEastAsia" w:hAnsiTheme="minorEastAsia"/>
          <w:szCs w:val="21"/>
        </w:rPr>
      </w:pPr>
      <w:r w:rsidRPr="005B538C">
        <w:rPr>
          <w:rFonts w:asciiTheme="minorEastAsia" w:hAnsiTheme="minorEastAsia"/>
          <w:szCs w:val="21"/>
        </w:rPr>
        <w:t>(1)</w:t>
      </w:r>
      <w:r w:rsidRPr="005B538C">
        <w:rPr>
          <w:rFonts w:asciiTheme="minorEastAsia" w:hAnsiTheme="minorEastAsia" w:hint="eastAsia"/>
          <w:szCs w:val="21"/>
        </w:rPr>
        <w:t xml:space="preserve">　リース開始時</w:t>
      </w:r>
    </w:p>
    <w:p w:rsidR="00786ECD" w:rsidRPr="00EF0D18" w:rsidRDefault="00786ECD" w:rsidP="005B538C">
      <w:pPr>
        <w:ind w:leftChars="600" w:left="1260" w:firstLineChars="100" w:firstLine="210"/>
        <w:rPr>
          <w:rFonts w:asciiTheme="minorEastAsia" w:hAnsiTheme="minorEastAsia"/>
          <w:szCs w:val="21"/>
        </w:rPr>
      </w:pPr>
      <w:r w:rsidRPr="00EF0D18">
        <w:rPr>
          <w:rFonts w:asciiTheme="minorEastAsia" w:hAnsiTheme="minorEastAsia" w:hint="eastAsia"/>
          <w:szCs w:val="21"/>
        </w:rPr>
        <w:t>事業用として使用する機械装置について、オペレーティング・リース契約を60,000千円で締結した。リース料総額のうち、利息部分は10,000千円である。リース期間は5年であり、毎月のリース料支払いは1,000千円である。</w:t>
      </w:r>
    </w:p>
    <w:tbl>
      <w:tblPr>
        <w:tblW w:w="849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86ECD" w:rsidRPr="00EF0D18" w:rsidTr="005B538C">
        <w:tc>
          <w:tcPr>
            <w:tcW w:w="8494" w:type="dxa"/>
          </w:tcPr>
          <w:p w:rsidR="00786ECD" w:rsidRPr="00EF0D18" w:rsidRDefault="00786ECD" w:rsidP="00786ECD">
            <w:pPr>
              <w:jc w:val="center"/>
              <w:rPr>
                <w:rFonts w:asciiTheme="minorEastAsia" w:hAnsiTheme="minorEastAsia"/>
                <w:szCs w:val="21"/>
              </w:rPr>
            </w:pPr>
            <w:r w:rsidRPr="00EF0D18">
              <w:rPr>
                <w:rFonts w:asciiTheme="minorEastAsia" w:hAnsiTheme="minorEastAsia" w:hint="eastAsia"/>
                <w:szCs w:val="21"/>
              </w:rPr>
              <w:t>仕訳なし</w:t>
            </w:r>
          </w:p>
        </w:tc>
      </w:tr>
    </w:tbl>
    <w:p w:rsidR="00786ECD" w:rsidRPr="00EF0D18" w:rsidRDefault="00786ECD" w:rsidP="00786ECD">
      <w:pPr>
        <w:rPr>
          <w:rFonts w:asciiTheme="minorEastAsia" w:hAnsiTheme="minorEastAsia"/>
          <w:szCs w:val="21"/>
        </w:rPr>
      </w:pPr>
    </w:p>
    <w:p w:rsidR="00786ECD" w:rsidRPr="005B538C" w:rsidRDefault="00786ECD" w:rsidP="005B538C">
      <w:pPr>
        <w:ind w:firstLineChars="500" w:firstLine="1050"/>
        <w:rPr>
          <w:rFonts w:asciiTheme="minorEastAsia" w:hAnsiTheme="minorEastAsia"/>
          <w:szCs w:val="21"/>
        </w:rPr>
      </w:pPr>
      <w:r w:rsidRPr="005B538C">
        <w:rPr>
          <w:rFonts w:asciiTheme="minorEastAsia" w:hAnsiTheme="minorEastAsia"/>
          <w:szCs w:val="21"/>
        </w:rPr>
        <w:t>(2)</w:t>
      </w:r>
      <w:r w:rsidRPr="005B538C">
        <w:rPr>
          <w:rFonts w:asciiTheme="minorEastAsia" w:hAnsiTheme="minorEastAsia" w:hint="eastAsia"/>
          <w:szCs w:val="21"/>
        </w:rPr>
        <w:t xml:space="preserve">　リース料支払時</w:t>
      </w:r>
    </w:p>
    <w:p w:rsidR="00786ECD" w:rsidRPr="00EF0D18" w:rsidRDefault="00786ECD" w:rsidP="005B538C">
      <w:pPr>
        <w:ind w:leftChars="500" w:left="1050" w:firstLineChars="200" w:firstLine="420"/>
        <w:rPr>
          <w:rFonts w:asciiTheme="minorEastAsia" w:hAnsiTheme="minorEastAsia"/>
          <w:szCs w:val="21"/>
        </w:rPr>
      </w:pPr>
      <w:r w:rsidRPr="00EF0D18">
        <w:rPr>
          <w:rFonts w:asciiTheme="minorEastAsia" w:hAnsiTheme="minorEastAsia" w:hint="eastAsia"/>
          <w:szCs w:val="21"/>
        </w:rPr>
        <w:t>第１回目のリース料1,000千円を支払った。なお、今回支払ったリース料のうち、利息部分が350千円であった。</w:t>
      </w:r>
    </w:p>
    <w:tbl>
      <w:tblPr>
        <w:tblW w:w="849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86ECD" w:rsidRPr="00EF0D18" w:rsidTr="00D93745">
        <w:tc>
          <w:tcPr>
            <w:tcW w:w="8494" w:type="dxa"/>
          </w:tcPr>
          <w:p w:rsidR="00786ECD" w:rsidRPr="00EF0D18" w:rsidRDefault="0024008D" w:rsidP="00786ECD">
            <w:pPr>
              <w:rPr>
                <w:rFonts w:asciiTheme="minorEastAsia" w:hAnsiTheme="minorEastAsia"/>
                <w:szCs w:val="21"/>
              </w:rPr>
            </w:pPr>
            <w:r>
              <w:rPr>
                <w:rFonts w:asciiTheme="minorEastAsia" w:hAnsiTheme="minorEastAsia" w:hint="eastAsia"/>
                <w:szCs w:val="21"/>
              </w:rPr>
              <w:t xml:space="preserve">賃借料　　　　　</w:t>
            </w:r>
            <w:r w:rsidR="002912C5">
              <w:rPr>
                <w:rFonts w:asciiTheme="minorEastAsia" w:hAnsiTheme="minorEastAsia" w:hint="eastAsia"/>
                <w:szCs w:val="21"/>
              </w:rPr>
              <w:t xml:space="preserve">　　</w:t>
            </w:r>
            <w:r>
              <w:rPr>
                <w:rFonts w:asciiTheme="minorEastAsia" w:hAnsiTheme="minorEastAsia" w:hint="eastAsia"/>
                <w:szCs w:val="21"/>
              </w:rPr>
              <w:t xml:space="preserve">　</w:t>
            </w:r>
            <w:r w:rsidR="002912C5">
              <w:rPr>
                <w:rFonts w:asciiTheme="minorEastAsia" w:hAnsiTheme="minorEastAsia" w:hint="eastAsia"/>
                <w:szCs w:val="21"/>
              </w:rPr>
              <w:t xml:space="preserve">　　</w:t>
            </w:r>
            <w:r w:rsidR="00786ECD" w:rsidRPr="00EF0D18">
              <w:rPr>
                <w:rFonts w:asciiTheme="minorEastAsia" w:hAnsiTheme="minorEastAsia" w:hint="eastAsia"/>
                <w:szCs w:val="21"/>
              </w:rPr>
              <w:t xml:space="preserve">　1,000　／　現金預金（Ｂ/Ｓ）　　　　　　　　　1,000</w:t>
            </w:r>
          </w:p>
        </w:tc>
      </w:tr>
    </w:tbl>
    <w:p w:rsidR="00786ECD" w:rsidRPr="00EF0D18" w:rsidRDefault="00786ECD" w:rsidP="00786ECD">
      <w:pPr>
        <w:rPr>
          <w:rFonts w:asciiTheme="minorEastAsia" w:hAnsiTheme="minorEastAsia"/>
          <w:szCs w:val="21"/>
        </w:rPr>
      </w:pPr>
    </w:p>
    <w:p w:rsidR="00786ECD" w:rsidRPr="00D93745" w:rsidRDefault="00786ECD" w:rsidP="00D93745">
      <w:pPr>
        <w:ind w:firstLineChars="500" w:firstLine="1050"/>
        <w:rPr>
          <w:rFonts w:asciiTheme="minorEastAsia" w:hAnsiTheme="minorEastAsia"/>
          <w:szCs w:val="21"/>
        </w:rPr>
      </w:pPr>
      <w:r w:rsidRPr="00D93745">
        <w:rPr>
          <w:rFonts w:asciiTheme="minorEastAsia" w:hAnsiTheme="minorEastAsia"/>
          <w:szCs w:val="21"/>
        </w:rPr>
        <w:t>(3)</w:t>
      </w:r>
      <w:r w:rsidRPr="00D93745">
        <w:rPr>
          <w:rFonts w:asciiTheme="minorEastAsia" w:hAnsiTheme="minorEastAsia" w:hint="eastAsia"/>
          <w:szCs w:val="21"/>
        </w:rPr>
        <w:t xml:space="preserve">　決算時</w:t>
      </w:r>
    </w:p>
    <w:tbl>
      <w:tblPr>
        <w:tblW w:w="8494"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86ECD" w:rsidRPr="00EF0D18" w:rsidTr="00D93745">
        <w:tc>
          <w:tcPr>
            <w:tcW w:w="8494" w:type="dxa"/>
          </w:tcPr>
          <w:p w:rsidR="00786ECD" w:rsidRPr="00EF0D18" w:rsidRDefault="00786ECD" w:rsidP="00786ECD">
            <w:pPr>
              <w:jc w:val="center"/>
              <w:rPr>
                <w:rFonts w:asciiTheme="minorEastAsia" w:hAnsiTheme="minorEastAsia"/>
                <w:szCs w:val="21"/>
              </w:rPr>
            </w:pPr>
            <w:r w:rsidRPr="00EF0D18">
              <w:rPr>
                <w:rFonts w:asciiTheme="minorEastAsia" w:hAnsiTheme="minorEastAsia" w:hint="eastAsia"/>
                <w:szCs w:val="21"/>
              </w:rPr>
              <w:t>仕訳なし</w:t>
            </w:r>
          </w:p>
        </w:tc>
      </w:tr>
    </w:tbl>
    <w:p w:rsidR="00786ECD" w:rsidRPr="00EF0D18" w:rsidRDefault="00786ECD" w:rsidP="00161B8D">
      <w:pPr>
        <w:rPr>
          <w:rFonts w:asciiTheme="minorEastAsia" w:hAnsiTheme="minorEastAsia"/>
          <w:szCs w:val="21"/>
        </w:rPr>
      </w:pPr>
    </w:p>
    <w:sectPr w:rsidR="00786ECD" w:rsidRPr="00EF0D18" w:rsidSect="000728C6">
      <w:footerReference w:type="default" r:id="rId8"/>
      <w:footerReference w:type="first" r:id="rId9"/>
      <w:pgSz w:w="11906" w:h="16838" w:code="9"/>
      <w:pgMar w:top="1134" w:right="1701" w:bottom="1134" w:left="1701" w:header="851" w:footer="340"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D5B" w:rsidRDefault="00FA3D5B" w:rsidP="006513CF">
      <w:r>
        <w:separator/>
      </w:r>
    </w:p>
  </w:endnote>
  <w:endnote w:type="continuationSeparator" w:id="0">
    <w:p w:rsidR="00FA3D5B" w:rsidRDefault="00FA3D5B" w:rsidP="0065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892188"/>
      <w:docPartObj>
        <w:docPartGallery w:val="Page Numbers (Bottom of Page)"/>
        <w:docPartUnique/>
      </w:docPartObj>
    </w:sdtPr>
    <w:sdtEndPr/>
    <w:sdtContent>
      <w:p w:rsidR="00802FA1" w:rsidRDefault="00802FA1">
        <w:pPr>
          <w:pStyle w:val="a5"/>
          <w:jc w:val="center"/>
        </w:pPr>
        <w:r>
          <w:fldChar w:fldCharType="begin"/>
        </w:r>
        <w:r>
          <w:instrText>PAGE   \* MERGEFORMAT</w:instrText>
        </w:r>
        <w:r>
          <w:fldChar w:fldCharType="separate"/>
        </w:r>
        <w:r w:rsidR="00E74E15" w:rsidRPr="00E74E15">
          <w:rPr>
            <w:noProof/>
            <w:lang w:val="ja-JP"/>
          </w:rPr>
          <w:t>-</w:t>
        </w:r>
        <w:r w:rsidR="00E74E15">
          <w:rPr>
            <w:noProof/>
          </w:rPr>
          <w:t xml:space="preserve"> 11 -</w:t>
        </w:r>
        <w:r>
          <w:fldChar w:fldCharType="end"/>
        </w:r>
      </w:p>
    </w:sdtContent>
  </w:sdt>
  <w:p w:rsidR="00802FA1" w:rsidRDefault="00802FA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FA1" w:rsidRDefault="00802FA1">
    <w:pPr>
      <w:pStyle w:val="a5"/>
      <w:jc w:val="center"/>
    </w:pPr>
  </w:p>
  <w:p w:rsidR="00802FA1" w:rsidRDefault="00802F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D5B" w:rsidRDefault="00FA3D5B" w:rsidP="006513CF">
      <w:r>
        <w:separator/>
      </w:r>
    </w:p>
  </w:footnote>
  <w:footnote w:type="continuationSeparator" w:id="0">
    <w:p w:rsidR="00FA3D5B" w:rsidRDefault="00FA3D5B" w:rsidP="00651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FD5"/>
    <w:multiLevelType w:val="hybridMultilevel"/>
    <w:tmpl w:val="CC50D824"/>
    <w:lvl w:ilvl="0" w:tplc="5A34E2DA">
      <w:start w:val="1"/>
      <w:numFmt w:val="decimalFullWidth"/>
      <w:lvlText w:val="%1．"/>
      <w:lvlJc w:val="left"/>
      <w:pPr>
        <w:ind w:left="420" w:hanging="420"/>
      </w:pPr>
      <w:rPr>
        <w:rFonts w:hint="default"/>
      </w:rPr>
    </w:lvl>
    <w:lvl w:ilvl="1" w:tplc="84EA6F28">
      <w:start w:val="1"/>
      <w:numFmt w:val="decimalEnclosedCircle"/>
      <w:lvlText w:val="%2"/>
      <w:lvlJc w:val="left"/>
      <w:pPr>
        <w:ind w:left="780" w:hanging="360"/>
      </w:pPr>
      <w:rPr>
        <w:rFonts w:ascii="ＭＳ ゴシック" w:eastAsia="ＭＳ ゴシック" w:hAnsi="ＭＳ ゴシック" w:cstheme="minorBidi"/>
        <w:sz w:val="21"/>
      </w:rPr>
    </w:lvl>
    <w:lvl w:ilvl="2" w:tplc="83421766">
      <w:start w:val="5"/>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090BE3"/>
    <w:multiLevelType w:val="hybridMultilevel"/>
    <w:tmpl w:val="9C5E69FE"/>
    <w:lvl w:ilvl="0" w:tplc="C77C8F4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231B0A48"/>
    <w:multiLevelType w:val="hybridMultilevel"/>
    <w:tmpl w:val="CFA223A2"/>
    <w:lvl w:ilvl="0" w:tplc="91CCB088">
      <w:start w:val="3"/>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2D1E1CD6"/>
    <w:multiLevelType w:val="hybridMultilevel"/>
    <w:tmpl w:val="BB704C5C"/>
    <w:lvl w:ilvl="0" w:tplc="44A4CCD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42D82AB6"/>
    <w:multiLevelType w:val="hybridMultilevel"/>
    <w:tmpl w:val="D53CEC10"/>
    <w:lvl w:ilvl="0" w:tplc="9F08760A">
      <w:start w:val="1"/>
      <w:numFmt w:val="decimalEnclosedCircle"/>
      <w:lvlText w:val="%1"/>
      <w:lvlJc w:val="left"/>
      <w:pPr>
        <w:ind w:left="780" w:hanging="360"/>
      </w:pPr>
      <w:rPr>
        <w:rFonts w:hint="default"/>
      </w:rPr>
    </w:lvl>
    <w:lvl w:ilvl="1" w:tplc="D7069CD2">
      <w:start w:val="3"/>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45D25E63"/>
    <w:multiLevelType w:val="hybridMultilevel"/>
    <w:tmpl w:val="81F0336A"/>
    <w:lvl w:ilvl="0" w:tplc="5644D8FC">
      <w:numFmt w:val="decimal"/>
      <w:lvlText w:val="%1"/>
      <w:lvlJc w:val="left"/>
      <w:pPr>
        <w:ind w:left="360" w:hanging="360"/>
      </w:pPr>
      <w:rPr>
        <w:rFonts w:hint="eastAsia"/>
      </w:rPr>
    </w:lvl>
    <w:lvl w:ilvl="1" w:tplc="F662A53E">
      <w:start w:val="1"/>
      <w:numFmt w:val="decimalEnclosedCircle"/>
      <w:lvlText w:val="%2"/>
      <w:lvlJc w:val="left"/>
      <w:pPr>
        <w:ind w:left="501"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E3535A8"/>
    <w:multiLevelType w:val="hybridMultilevel"/>
    <w:tmpl w:val="3BEC4CB4"/>
    <w:lvl w:ilvl="0" w:tplc="45D21C8A">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71312666"/>
    <w:multiLevelType w:val="hybridMultilevel"/>
    <w:tmpl w:val="0F80FCF8"/>
    <w:lvl w:ilvl="0" w:tplc="ED243FC0">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7A5C74EF"/>
    <w:multiLevelType w:val="hybridMultilevel"/>
    <w:tmpl w:val="FB8E409C"/>
    <w:lvl w:ilvl="0" w:tplc="7470547E">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0"/>
  </w:num>
  <w:num w:numId="2">
    <w:abstractNumId w:val="3"/>
  </w:num>
  <w:num w:numId="3">
    <w:abstractNumId w:val="2"/>
  </w:num>
  <w:num w:numId="4">
    <w:abstractNumId w:val="6"/>
  </w:num>
  <w:num w:numId="5">
    <w:abstractNumId w:val="1"/>
  </w:num>
  <w:num w:numId="6">
    <w:abstractNumId w:val="8"/>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63"/>
    <w:rsid w:val="000728C6"/>
    <w:rsid w:val="00087A3A"/>
    <w:rsid w:val="000B4215"/>
    <w:rsid w:val="000F49AD"/>
    <w:rsid w:val="00150F3D"/>
    <w:rsid w:val="00161B8D"/>
    <w:rsid w:val="00177331"/>
    <w:rsid w:val="001806B6"/>
    <w:rsid w:val="00196884"/>
    <w:rsid w:val="001C7157"/>
    <w:rsid w:val="001D0054"/>
    <w:rsid w:val="001D20C7"/>
    <w:rsid w:val="001F2DB3"/>
    <w:rsid w:val="0023191C"/>
    <w:rsid w:val="0024008D"/>
    <w:rsid w:val="002912C5"/>
    <w:rsid w:val="00314817"/>
    <w:rsid w:val="0033328A"/>
    <w:rsid w:val="00343263"/>
    <w:rsid w:val="00382942"/>
    <w:rsid w:val="003B1242"/>
    <w:rsid w:val="003B61A9"/>
    <w:rsid w:val="003E502E"/>
    <w:rsid w:val="00410331"/>
    <w:rsid w:val="00420017"/>
    <w:rsid w:val="004337E6"/>
    <w:rsid w:val="004379C5"/>
    <w:rsid w:val="004449C4"/>
    <w:rsid w:val="00462E86"/>
    <w:rsid w:val="00466D75"/>
    <w:rsid w:val="004715A6"/>
    <w:rsid w:val="0049056C"/>
    <w:rsid w:val="00501856"/>
    <w:rsid w:val="005404F4"/>
    <w:rsid w:val="00553600"/>
    <w:rsid w:val="00595FF9"/>
    <w:rsid w:val="005A7A56"/>
    <w:rsid w:val="005B32C6"/>
    <w:rsid w:val="005B538C"/>
    <w:rsid w:val="00617073"/>
    <w:rsid w:val="006513CF"/>
    <w:rsid w:val="006A3C3D"/>
    <w:rsid w:val="006F386C"/>
    <w:rsid w:val="00716763"/>
    <w:rsid w:val="007210AC"/>
    <w:rsid w:val="00762D47"/>
    <w:rsid w:val="00786ECD"/>
    <w:rsid w:val="007D7C3C"/>
    <w:rsid w:val="007E437C"/>
    <w:rsid w:val="00802FA1"/>
    <w:rsid w:val="008113BC"/>
    <w:rsid w:val="00830FE1"/>
    <w:rsid w:val="00886746"/>
    <w:rsid w:val="00906F0B"/>
    <w:rsid w:val="0094300F"/>
    <w:rsid w:val="009F57A5"/>
    <w:rsid w:val="00A54A9B"/>
    <w:rsid w:val="00A932FA"/>
    <w:rsid w:val="00AC6508"/>
    <w:rsid w:val="00AC7BE1"/>
    <w:rsid w:val="00B652B1"/>
    <w:rsid w:val="00BD3FE5"/>
    <w:rsid w:val="00BE1CAE"/>
    <w:rsid w:val="00C17EF7"/>
    <w:rsid w:val="00C85942"/>
    <w:rsid w:val="00D578DE"/>
    <w:rsid w:val="00D93745"/>
    <w:rsid w:val="00DB441C"/>
    <w:rsid w:val="00DD1640"/>
    <w:rsid w:val="00DD629B"/>
    <w:rsid w:val="00DE4F8F"/>
    <w:rsid w:val="00DF251E"/>
    <w:rsid w:val="00E74E15"/>
    <w:rsid w:val="00E93529"/>
    <w:rsid w:val="00EC66C0"/>
    <w:rsid w:val="00EF0D18"/>
    <w:rsid w:val="00F050C5"/>
    <w:rsid w:val="00F076E2"/>
    <w:rsid w:val="00F40F7D"/>
    <w:rsid w:val="00F921B6"/>
    <w:rsid w:val="00FA3D5B"/>
    <w:rsid w:val="00FE1E87"/>
    <w:rsid w:val="00FF0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3CF"/>
    <w:pPr>
      <w:tabs>
        <w:tab w:val="center" w:pos="4252"/>
        <w:tab w:val="right" w:pos="8504"/>
      </w:tabs>
      <w:snapToGrid w:val="0"/>
    </w:pPr>
  </w:style>
  <w:style w:type="character" w:customStyle="1" w:styleId="a4">
    <w:name w:val="ヘッダー (文字)"/>
    <w:basedOn w:val="a0"/>
    <w:link w:val="a3"/>
    <w:uiPriority w:val="99"/>
    <w:rsid w:val="006513CF"/>
  </w:style>
  <w:style w:type="paragraph" w:styleId="a5">
    <w:name w:val="footer"/>
    <w:basedOn w:val="a"/>
    <w:link w:val="a6"/>
    <w:uiPriority w:val="99"/>
    <w:unhideWhenUsed/>
    <w:rsid w:val="006513CF"/>
    <w:pPr>
      <w:tabs>
        <w:tab w:val="center" w:pos="4252"/>
        <w:tab w:val="right" w:pos="8504"/>
      </w:tabs>
      <w:snapToGrid w:val="0"/>
    </w:pPr>
  </w:style>
  <w:style w:type="character" w:customStyle="1" w:styleId="a6">
    <w:name w:val="フッター (文字)"/>
    <w:basedOn w:val="a0"/>
    <w:link w:val="a5"/>
    <w:uiPriority w:val="99"/>
    <w:rsid w:val="006513CF"/>
  </w:style>
  <w:style w:type="paragraph" w:styleId="a7">
    <w:name w:val="List Paragraph"/>
    <w:basedOn w:val="a"/>
    <w:uiPriority w:val="34"/>
    <w:qFormat/>
    <w:rsid w:val="006513CF"/>
    <w:pPr>
      <w:ind w:leftChars="400" w:left="840"/>
    </w:pPr>
  </w:style>
  <w:style w:type="table" w:styleId="a8">
    <w:name w:val="Table Grid"/>
    <w:basedOn w:val="a1"/>
    <w:uiPriority w:val="59"/>
    <w:rsid w:val="00651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30F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0FE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3CF"/>
    <w:pPr>
      <w:tabs>
        <w:tab w:val="center" w:pos="4252"/>
        <w:tab w:val="right" w:pos="8504"/>
      </w:tabs>
      <w:snapToGrid w:val="0"/>
    </w:pPr>
  </w:style>
  <w:style w:type="character" w:customStyle="1" w:styleId="a4">
    <w:name w:val="ヘッダー (文字)"/>
    <w:basedOn w:val="a0"/>
    <w:link w:val="a3"/>
    <w:uiPriority w:val="99"/>
    <w:rsid w:val="006513CF"/>
  </w:style>
  <w:style w:type="paragraph" w:styleId="a5">
    <w:name w:val="footer"/>
    <w:basedOn w:val="a"/>
    <w:link w:val="a6"/>
    <w:uiPriority w:val="99"/>
    <w:unhideWhenUsed/>
    <w:rsid w:val="006513CF"/>
    <w:pPr>
      <w:tabs>
        <w:tab w:val="center" w:pos="4252"/>
        <w:tab w:val="right" w:pos="8504"/>
      </w:tabs>
      <w:snapToGrid w:val="0"/>
    </w:pPr>
  </w:style>
  <w:style w:type="character" w:customStyle="1" w:styleId="a6">
    <w:name w:val="フッター (文字)"/>
    <w:basedOn w:val="a0"/>
    <w:link w:val="a5"/>
    <w:uiPriority w:val="99"/>
    <w:rsid w:val="006513CF"/>
  </w:style>
  <w:style w:type="paragraph" w:styleId="a7">
    <w:name w:val="List Paragraph"/>
    <w:basedOn w:val="a"/>
    <w:uiPriority w:val="34"/>
    <w:qFormat/>
    <w:rsid w:val="006513CF"/>
    <w:pPr>
      <w:ind w:leftChars="400" w:left="840"/>
    </w:pPr>
  </w:style>
  <w:style w:type="table" w:styleId="a8">
    <w:name w:val="Table Grid"/>
    <w:basedOn w:val="a1"/>
    <w:uiPriority w:val="59"/>
    <w:rsid w:val="00651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30F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0F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1453</Words>
  <Characters>8283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久留美輝晃</dc:creator>
  <cp:lastModifiedBy>三重県</cp:lastModifiedBy>
  <cp:revision>2</cp:revision>
  <cp:lastPrinted>2014-10-29T07:05:00Z</cp:lastPrinted>
  <dcterms:created xsi:type="dcterms:W3CDTF">2014-12-26T01:52:00Z</dcterms:created>
  <dcterms:modified xsi:type="dcterms:W3CDTF">2014-12-26T01:52:00Z</dcterms:modified>
</cp:coreProperties>
</file>